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D7B" w:rsidRPr="003C6A02" w:rsidRDefault="00657D7B" w:rsidP="00FC258A">
      <w:pPr>
        <w:pStyle w:val="BodyA"/>
        <w:spacing w:after="120" w:line="276" w:lineRule="auto"/>
        <w:jc w:val="center"/>
        <w:rPr>
          <w:rFonts w:ascii="Times New Roman" w:hAnsi="Times New Roman" w:cs="Times New Roman"/>
          <w:color w:val="auto"/>
          <w:u w:val="single"/>
        </w:rPr>
      </w:pPr>
      <w:r w:rsidRPr="003C6A02">
        <w:rPr>
          <w:rFonts w:ascii="Times New Roman" w:hAnsi="Times New Roman" w:cs="Times New Roman" w:hint="eastAsia"/>
          <w:color w:val="auto"/>
          <w:u w:val="single"/>
        </w:rPr>
        <w:t>公法模拟问题</w:t>
      </w:r>
    </w:p>
    <w:p w:rsidR="00657D7B" w:rsidRPr="003C6A02" w:rsidRDefault="00657D7B" w:rsidP="00FC258A">
      <w:pPr>
        <w:pStyle w:val="BodyA"/>
        <w:spacing w:after="120" w:line="276" w:lineRule="auto"/>
        <w:jc w:val="center"/>
        <w:rPr>
          <w:rFonts w:ascii="Times New Roman" w:hAnsi="Times New Roman" w:cs="Times New Roman"/>
          <w:u w:val="single"/>
        </w:rPr>
      </w:pPr>
    </w:p>
    <w:p w:rsidR="00657D7B" w:rsidRPr="003C6A02" w:rsidRDefault="00657D7B" w:rsidP="003D7B20">
      <w:pPr>
        <w:pStyle w:val="BodyA"/>
        <w:spacing w:after="120" w:line="276" w:lineRule="auto"/>
        <w:ind w:firstLineChars="200" w:firstLine="31680"/>
        <w:jc w:val="both"/>
        <w:rPr>
          <w:rFonts w:ascii="Times New Roman" w:hAnsi="Times New Roman" w:cs="Times New Roman"/>
        </w:rPr>
      </w:pPr>
      <w:r w:rsidRPr="003C6A02">
        <w:rPr>
          <w:rFonts w:ascii="宋体" w:hAnsi="宋体" w:cs="宋体" w:hint="eastAsia"/>
        </w:rPr>
        <w:t>英国政府决定</w:t>
      </w:r>
      <w:r w:rsidRPr="003C6A02">
        <w:rPr>
          <w:rFonts w:ascii="Times New Roman" w:hAnsi="Times New Roman" w:cs="Times New Roman" w:hint="eastAsia"/>
        </w:rPr>
        <w:t>修建一条</w:t>
      </w:r>
      <w:r w:rsidRPr="003C6A02">
        <w:rPr>
          <w:rFonts w:ascii="宋体" w:hAnsi="宋体" w:cs="宋体" w:hint="eastAsia"/>
        </w:rPr>
        <w:t>从伦敦</w:t>
      </w:r>
      <w:r w:rsidRPr="003C6A02">
        <w:rPr>
          <w:rFonts w:ascii="Times New Roman" w:hAnsi="Times New Roman" w:cs="Times New Roman" w:hint="eastAsia"/>
        </w:rPr>
        <w:t>到</w:t>
      </w:r>
      <w:r w:rsidRPr="003C6A02">
        <w:rPr>
          <w:rFonts w:ascii="宋体" w:hAnsi="宋体" w:cs="宋体" w:hint="eastAsia"/>
        </w:rPr>
        <w:t>曼彻斯特</w:t>
      </w:r>
      <w:r w:rsidRPr="003C6A02">
        <w:rPr>
          <w:rFonts w:ascii="Times New Roman" w:hAnsi="Times New Roman" w:cs="Times New Roman" w:hint="eastAsia"/>
        </w:rPr>
        <w:t>的</w:t>
      </w:r>
      <w:r w:rsidRPr="003C6A02">
        <w:rPr>
          <w:rFonts w:ascii="宋体" w:hAnsi="宋体" w:cs="宋体" w:hint="eastAsia"/>
        </w:rPr>
        <w:t>高速铁路。</w:t>
      </w:r>
      <w:r w:rsidRPr="003C6A02">
        <w:rPr>
          <w:rFonts w:ascii="Times New Roman" w:hAnsi="Times New Roman" w:cs="Times New Roman" w:hint="eastAsia"/>
        </w:rPr>
        <w:t>该项目</w:t>
      </w:r>
      <w:r w:rsidRPr="003C6A02">
        <w:rPr>
          <w:rFonts w:ascii="宋体" w:hAnsi="宋体" w:cs="宋体" w:hint="eastAsia"/>
        </w:rPr>
        <w:t>在</w:t>
      </w:r>
      <w:r w:rsidRPr="003C6A02">
        <w:rPr>
          <w:rFonts w:ascii="Times New Roman" w:hAnsi="Times New Roman" w:cs="Times New Roman" w:hint="eastAsia"/>
        </w:rPr>
        <w:t>咨询</w:t>
      </w:r>
      <w:r w:rsidRPr="003C6A02">
        <w:rPr>
          <w:rFonts w:ascii="宋体" w:hAnsi="宋体" w:cs="宋体" w:hint="eastAsia"/>
        </w:rPr>
        <w:t>期间</w:t>
      </w:r>
      <w:r w:rsidRPr="003C6A02">
        <w:rPr>
          <w:rFonts w:ascii="Times New Roman" w:hAnsi="Times New Roman" w:cs="Times New Roman" w:hint="eastAsia"/>
        </w:rPr>
        <w:t>引起了普遍关注，</w:t>
      </w:r>
      <w:r w:rsidRPr="003C6A02">
        <w:rPr>
          <w:rFonts w:ascii="宋体" w:hAnsi="宋体" w:cs="宋体" w:hint="eastAsia"/>
        </w:rPr>
        <w:t>因为计划</w:t>
      </w:r>
      <w:r w:rsidRPr="003C6A02">
        <w:rPr>
          <w:rFonts w:ascii="Times New Roman" w:hAnsi="Times New Roman" w:cs="Times New Roman" w:hint="eastAsia"/>
        </w:rPr>
        <w:t>中的</w:t>
      </w:r>
      <w:r w:rsidRPr="003C6A02">
        <w:rPr>
          <w:rFonts w:ascii="宋体" w:hAnsi="宋体" w:cs="宋体" w:hint="eastAsia"/>
        </w:rPr>
        <w:t>路线</w:t>
      </w:r>
      <w:r w:rsidRPr="003C6A02">
        <w:rPr>
          <w:rFonts w:ascii="Times New Roman" w:hAnsi="Times New Roman" w:cs="Times New Roman" w:hint="eastAsia"/>
        </w:rPr>
        <w:t>将</w:t>
      </w:r>
      <w:r w:rsidRPr="003C6A02">
        <w:rPr>
          <w:rFonts w:ascii="宋体" w:hAnsi="宋体" w:cs="宋体" w:hint="eastAsia"/>
        </w:rPr>
        <w:t>经过巴克斯顿附近</w:t>
      </w:r>
      <w:r w:rsidRPr="003C6A02">
        <w:rPr>
          <w:rFonts w:ascii="Times New Roman" w:hAnsi="Times New Roman" w:cs="Times New Roman" w:hint="eastAsia"/>
        </w:rPr>
        <w:t>的一片沼泽</w:t>
      </w:r>
      <w:r w:rsidRPr="003C6A02">
        <w:rPr>
          <w:rFonts w:ascii="宋体" w:hAnsi="宋体" w:cs="宋体" w:hint="eastAsia"/>
        </w:rPr>
        <w:t>，</w:t>
      </w:r>
      <w:r w:rsidRPr="003C6A02">
        <w:rPr>
          <w:rFonts w:ascii="Times New Roman" w:hAnsi="Times New Roman" w:cs="Times New Roman" w:hint="eastAsia"/>
        </w:rPr>
        <w:t>而</w:t>
      </w:r>
      <w:r w:rsidRPr="003C6A02">
        <w:rPr>
          <w:rFonts w:ascii="宋体" w:hAnsi="宋体" w:cs="宋体" w:hint="eastAsia"/>
        </w:rPr>
        <w:t>这</w:t>
      </w:r>
      <w:r w:rsidRPr="003C6A02">
        <w:rPr>
          <w:rFonts w:ascii="Times New Roman" w:hAnsi="Times New Roman" w:cs="Times New Roman" w:hint="eastAsia"/>
        </w:rPr>
        <w:t>里</w:t>
      </w:r>
      <w:r w:rsidRPr="003C6A02">
        <w:rPr>
          <w:rFonts w:ascii="宋体" w:hAnsi="宋体" w:cs="宋体" w:hint="eastAsia"/>
        </w:rPr>
        <w:t>是四种濒危两栖物种仅存的栖息地。</w:t>
      </w:r>
      <w:r w:rsidRPr="003C6A02">
        <w:rPr>
          <w:rFonts w:ascii="Times New Roman" w:hAnsi="Times New Roman" w:cs="Times New Roman" w:hint="eastAsia"/>
        </w:rPr>
        <w:t>人们认为，该</w:t>
      </w:r>
      <w:r w:rsidRPr="003C6A02">
        <w:rPr>
          <w:rFonts w:ascii="宋体" w:hAnsi="宋体" w:cs="宋体" w:hint="eastAsia"/>
        </w:rPr>
        <w:t>铁路的</w:t>
      </w:r>
      <w:r w:rsidRPr="003C6A02">
        <w:rPr>
          <w:rFonts w:ascii="Times New Roman" w:hAnsi="Times New Roman" w:cs="Times New Roman" w:hint="eastAsia"/>
        </w:rPr>
        <w:t>修建有</w:t>
      </w:r>
      <w:r w:rsidRPr="003C6A02">
        <w:rPr>
          <w:rFonts w:ascii="宋体" w:hAnsi="宋体" w:cs="宋体" w:hint="eastAsia"/>
        </w:rPr>
        <w:t>可能导致至少两个物种的灭绝。尽管</w:t>
      </w:r>
      <w:r w:rsidRPr="003C6A02">
        <w:rPr>
          <w:rFonts w:ascii="Times New Roman" w:hAnsi="Times New Roman" w:cs="Times New Roman" w:hint="eastAsia"/>
        </w:rPr>
        <w:t>人们</w:t>
      </w:r>
      <w:r w:rsidRPr="003C6A02">
        <w:rPr>
          <w:rFonts w:ascii="宋体" w:hAnsi="宋体" w:cs="宋体" w:hint="eastAsia"/>
        </w:rPr>
        <w:t>存在这些</w:t>
      </w:r>
      <w:r w:rsidRPr="003C6A02">
        <w:rPr>
          <w:rFonts w:ascii="Times New Roman" w:hAnsi="Times New Roman" w:cs="Times New Roman" w:hint="eastAsia"/>
        </w:rPr>
        <w:t>担忧</w:t>
      </w:r>
      <w:r w:rsidRPr="003C6A02">
        <w:rPr>
          <w:rFonts w:ascii="宋体" w:hAnsi="宋体" w:cs="宋体" w:hint="eastAsia"/>
        </w:rPr>
        <w:t>，政府</w:t>
      </w:r>
      <w:r w:rsidRPr="003C6A02">
        <w:rPr>
          <w:rFonts w:ascii="Times New Roman" w:hAnsi="Times New Roman" w:cs="Times New Roman" w:hint="eastAsia"/>
        </w:rPr>
        <w:t>依然</w:t>
      </w:r>
      <w:r w:rsidRPr="003C6A02">
        <w:rPr>
          <w:rFonts w:ascii="宋体" w:hAnsi="宋体" w:cs="宋体" w:hint="eastAsia"/>
        </w:rPr>
        <w:t>决定</w:t>
      </w:r>
      <w:r w:rsidRPr="003C6A02">
        <w:rPr>
          <w:rFonts w:ascii="Times New Roman" w:hAnsi="Times New Roman" w:cs="Times New Roman" w:hint="eastAsia"/>
        </w:rPr>
        <w:t>修建该</w:t>
      </w:r>
      <w:r w:rsidRPr="003C6A02">
        <w:rPr>
          <w:rFonts w:ascii="宋体" w:hAnsi="宋体" w:cs="宋体" w:hint="eastAsia"/>
        </w:rPr>
        <w:t>铁路。</w:t>
      </w:r>
    </w:p>
    <w:p w:rsidR="00657D7B" w:rsidRPr="003C6A02" w:rsidRDefault="00657D7B" w:rsidP="003D7B20">
      <w:pPr>
        <w:pStyle w:val="BodyA"/>
        <w:spacing w:after="120" w:line="276" w:lineRule="auto"/>
        <w:ind w:firstLineChars="200" w:firstLine="31680"/>
        <w:jc w:val="both"/>
        <w:rPr>
          <w:rFonts w:ascii="Times New Roman" w:hAnsi="Times New Roman" w:cs="Times New Roman"/>
        </w:rPr>
      </w:pPr>
      <w:r w:rsidRPr="003C6A02">
        <w:rPr>
          <w:rFonts w:ascii="Times New Roman" w:hAnsi="Times New Roman" w:cs="Times New Roman" w:hint="eastAsia"/>
        </w:rPr>
        <w:t>因为</w:t>
      </w:r>
      <w:r w:rsidRPr="003C6A02">
        <w:rPr>
          <w:rFonts w:ascii="宋体" w:hAnsi="宋体" w:cs="宋体" w:hint="eastAsia"/>
        </w:rPr>
        <w:t>该土地的所有者</w:t>
      </w:r>
      <w:r w:rsidRPr="003C6A02">
        <w:rPr>
          <w:rFonts w:ascii="Times New Roman" w:hAnsi="Times New Roman" w:cs="Times New Roman"/>
        </w:rPr>
        <w:t>——</w:t>
      </w:r>
      <w:r w:rsidRPr="003C6A02">
        <w:rPr>
          <w:rFonts w:ascii="Times New Roman" w:hAnsi="Times New Roman" w:cs="Times New Roman" w:hint="eastAsia"/>
        </w:rPr>
        <w:t>某保护该土地的</w:t>
      </w:r>
      <w:r w:rsidRPr="003C6A02">
        <w:rPr>
          <w:rFonts w:ascii="宋体" w:hAnsi="宋体" w:cs="宋体" w:hint="eastAsia"/>
        </w:rPr>
        <w:t>慈善信托</w:t>
      </w:r>
      <w:r w:rsidRPr="003C6A02">
        <w:rPr>
          <w:rFonts w:ascii="Times New Roman" w:hAnsi="Times New Roman" w:cs="Times New Roman"/>
        </w:rPr>
        <w:t>——</w:t>
      </w:r>
      <w:r w:rsidRPr="003C6A02">
        <w:rPr>
          <w:rFonts w:ascii="宋体" w:hAnsi="宋体" w:cs="宋体" w:hint="eastAsia"/>
        </w:rPr>
        <w:t>不</w:t>
      </w:r>
      <w:r w:rsidRPr="003C6A02">
        <w:rPr>
          <w:rFonts w:ascii="Times New Roman" w:hAnsi="Times New Roman" w:cs="Times New Roman" w:hint="eastAsia"/>
        </w:rPr>
        <w:t>愿意</w:t>
      </w:r>
      <w:r w:rsidRPr="003C6A02">
        <w:rPr>
          <w:rFonts w:ascii="宋体" w:hAnsi="宋体" w:cs="宋体" w:hint="eastAsia"/>
        </w:rPr>
        <w:t>出让该土地</w:t>
      </w:r>
      <w:r w:rsidRPr="003C6A02">
        <w:rPr>
          <w:rFonts w:ascii="Times New Roman" w:hAnsi="Times New Roman" w:cs="Times New Roman" w:hint="eastAsia"/>
        </w:rPr>
        <w:t>，</w:t>
      </w:r>
      <w:r w:rsidRPr="003C6A02">
        <w:rPr>
          <w:rFonts w:ascii="宋体" w:hAnsi="宋体" w:cs="宋体" w:hint="eastAsia"/>
          <w:sz w:val="23"/>
          <w:szCs w:val="23"/>
          <w:shd w:val="clear" w:color="auto" w:fill="FFFFFF"/>
        </w:rPr>
        <w:t>环境事务大臣</w:t>
      </w:r>
      <w:r w:rsidRPr="003C6A02">
        <w:rPr>
          <w:rFonts w:ascii="Times New Roman" w:hAnsi="Times New Roman" w:cs="Times New Roman" w:hint="eastAsia"/>
        </w:rPr>
        <w:t>依据</w:t>
      </w:r>
      <w:r w:rsidRPr="003C6A02">
        <w:rPr>
          <w:rFonts w:ascii="Times New Roman" w:hAnsi="Times New Roman" w:cs="Times New Roman"/>
        </w:rPr>
        <w:t>2003</w:t>
      </w:r>
      <w:r w:rsidRPr="003C6A02">
        <w:rPr>
          <w:rFonts w:ascii="宋体" w:hAnsi="宋体" w:cs="宋体" w:hint="eastAsia"/>
        </w:rPr>
        <w:t>年《环境保护法案》（</w:t>
      </w:r>
      <w:r w:rsidRPr="003C6A02">
        <w:rPr>
          <w:rFonts w:ascii="Times New Roman" w:hAnsi="Times New Roman" w:cs="Times New Roman" w:hint="eastAsia"/>
        </w:rPr>
        <w:t>此为出于案情需要而</w:t>
      </w:r>
      <w:r w:rsidRPr="003C6A02">
        <w:rPr>
          <w:rFonts w:ascii="宋体" w:hAnsi="宋体" w:cs="宋体" w:hint="eastAsia"/>
        </w:rPr>
        <w:t>虚构的</w:t>
      </w:r>
      <w:r w:rsidRPr="003C6A02">
        <w:rPr>
          <w:rFonts w:ascii="Times New Roman" w:hAnsi="Times New Roman" w:cs="Times New Roman" w:hint="eastAsia"/>
        </w:rPr>
        <w:t>法案</w:t>
      </w:r>
      <w:r w:rsidRPr="003C6A02">
        <w:rPr>
          <w:rFonts w:ascii="宋体" w:hAnsi="宋体" w:cs="宋体" w:hint="eastAsia"/>
        </w:rPr>
        <w:t>）第</w:t>
      </w:r>
      <w:r w:rsidRPr="003C6A02">
        <w:rPr>
          <w:rFonts w:ascii="Times New Roman" w:hAnsi="Times New Roman" w:cs="Times New Roman"/>
        </w:rPr>
        <w:t>27</w:t>
      </w:r>
      <w:r w:rsidRPr="003C6A02">
        <w:rPr>
          <w:rFonts w:ascii="宋体" w:hAnsi="宋体" w:cs="宋体" w:hint="eastAsia"/>
        </w:rPr>
        <w:t>条</w:t>
      </w:r>
      <w:r w:rsidRPr="003C6A02">
        <w:rPr>
          <w:rFonts w:ascii="Times New Roman" w:hAnsi="Times New Roman" w:cs="Times New Roman" w:hint="eastAsia"/>
        </w:rPr>
        <w:t>赋予其的权力，</w:t>
      </w:r>
      <w:r w:rsidRPr="003C6A02">
        <w:rPr>
          <w:rFonts w:ascii="宋体" w:hAnsi="宋体" w:cs="宋体" w:hint="eastAsia"/>
        </w:rPr>
        <w:t>强</w:t>
      </w:r>
      <w:r w:rsidRPr="003C6A02">
        <w:rPr>
          <w:rFonts w:ascii="Times New Roman" w:hAnsi="Times New Roman" w:cs="Times New Roman" w:hint="eastAsia"/>
        </w:rPr>
        <w:t>制</w:t>
      </w:r>
      <w:r w:rsidRPr="003C6A02">
        <w:rPr>
          <w:rFonts w:ascii="宋体" w:hAnsi="宋体" w:cs="宋体" w:hint="eastAsia"/>
        </w:rPr>
        <w:t>购买</w:t>
      </w:r>
      <w:r w:rsidRPr="003C6A02">
        <w:rPr>
          <w:rFonts w:ascii="Times New Roman" w:hAnsi="Times New Roman" w:cs="Times New Roman" w:hint="eastAsia"/>
        </w:rPr>
        <w:t>了相</w:t>
      </w:r>
      <w:r w:rsidRPr="003C6A02">
        <w:rPr>
          <w:rFonts w:ascii="宋体" w:hAnsi="宋体" w:cs="宋体" w:hint="eastAsia"/>
        </w:rPr>
        <w:t>关土地。</w:t>
      </w:r>
      <w:r w:rsidRPr="003C6A02">
        <w:rPr>
          <w:rFonts w:ascii="Times New Roman" w:hAnsi="Times New Roman" w:cs="Times New Roman" w:hint="eastAsia"/>
        </w:rPr>
        <w:t>该法案第</w:t>
      </w:r>
      <w:r w:rsidRPr="003C6A02">
        <w:rPr>
          <w:rFonts w:ascii="Times New Roman" w:hAnsi="Times New Roman" w:cs="Times New Roman"/>
        </w:rPr>
        <w:t>27</w:t>
      </w:r>
      <w:r w:rsidRPr="003C6A02">
        <w:rPr>
          <w:rFonts w:ascii="Times New Roman" w:hAnsi="Times New Roman" w:cs="Times New Roman" w:hint="eastAsia"/>
        </w:rPr>
        <w:t>条规定，国务大臣为了“国家共同财富而保护生物多样性或环境”有权进行强制购买。</w:t>
      </w:r>
      <w:r w:rsidRPr="003C6A02">
        <w:rPr>
          <w:rFonts w:ascii="宋体" w:hAnsi="宋体" w:cs="宋体" w:hint="eastAsia"/>
        </w:rPr>
        <w:t>由于</w:t>
      </w:r>
      <w:r w:rsidRPr="003C6A02">
        <w:rPr>
          <w:rFonts w:ascii="Times New Roman" w:hAnsi="Times New Roman" w:cs="Times New Roman" w:hint="eastAsia"/>
        </w:rPr>
        <w:t>具有争议性的强制购买引发了轩然大波</w:t>
      </w:r>
      <w:r w:rsidRPr="003C6A02">
        <w:rPr>
          <w:rFonts w:ascii="宋体" w:hAnsi="宋体" w:cs="宋体" w:hint="eastAsia"/>
        </w:rPr>
        <w:t>，环境</w:t>
      </w:r>
      <w:r w:rsidRPr="003C6A02">
        <w:rPr>
          <w:rFonts w:ascii="Times New Roman" w:hAnsi="Times New Roman" w:cs="Times New Roman" w:hint="eastAsia"/>
        </w:rPr>
        <w:t>事务</w:t>
      </w:r>
      <w:r w:rsidRPr="003C6A02">
        <w:rPr>
          <w:rFonts w:ascii="宋体" w:hAnsi="宋体" w:cs="宋体" w:hint="eastAsia"/>
        </w:rPr>
        <w:t>部</w:t>
      </w:r>
      <w:r w:rsidRPr="003C6A02">
        <w:rPr>
          <w:rFonts w:ascii="Times New Roman" w:hAnsi="Times New Roman" w:cs="Times New Roman" w:hint="eastAsia"/>
        </w:rPr>
        <w:t>发表声明</w:t>
      </w:r>
      <w:r w:rsidRPr="003C6A02">
        <w:rPr>
          <w:rFonts w:ascii="宋体" w:hAnsi="宋体" w:cs="宋体" w:hint="eastAsia"/>
        </w:rPr>
        <w:t>称，强制购买的目</w:t>
      </w:r>
      <w:r w:rsidRPr="003C6A02">
        <w:rPr>
          <w:rFonts w:ascii="Times New Roman" w:hAnsi="Times New Roman" w:cs="Times New Roman" w:hint="eastAsia"/>
        </w:rPr>
        <w:t>的之一</w:t>
      </w:r>
      <w:r w:rsidRPr="003C6A02">
        <w:rPr>
          <w:rFonts w:ascii="宋体" w:hAnsi="宋体" w:cs="宋体" w:hint="eastAsia"/>
        </w:rPr>
        <w:t>是“将大量的货物和旅客从公路运输转移到铁路运输”，并且“政府认为</w:t>
      </w:r>
      <w:r w:rsidRPr="003C6A02">
        <w:rPr>
          <w:rFonts w:ascii="Times New Roman" w:hAnsi="Times New Roman" w:cs="Times New Roman" w:hint="eastAsia"/>
        </w:rPr>
        <w:t>此举可以控制全球变暖的加剧，</w:t>
      </w:r>
      <w:r w:rsidRPr="003C6A02">
        <w:rPr>
          <w:rFonts w:ascii="宋体" w:hAnsi="宋体" w:cs="宋体" w:hint="eastAsia"/>
        </w:rPr>
        <w:t>因而</w:t>
      </w:r>
      <w:r w:rsidRPr="003C6A02">
        <w:rPr>
          <w:rFonts w:ascii="Times New Roman" w:hAnsi="Times New Roman" w:cs="Times New Roman" w:hint="eastAsia"/>
        </w:rPr>
        <w:t>可以</w:t>
      </w:r>
      <w:r w:rsidRPr="003C6A02">
        <w:rPr>
          <w:rFonts w:ascii="宋体" w:hAnsi="宋体" w:cs="宋体" w:hint="eastAsia"/>
        </w:rPr>
        <w:t>保护生物多样性和环境”。</w:t>
      </w:r>
      <w:r w:rsidRPr="003C6A02">
        <w:rPr>
          <w:rFonts w:ascii="宋体" w:hAnsi="宋体" w:cs="宋体"/>
        </w:rPr>
        <w:t xml:space="preserve"> </w:t>
      </w:r>
    </w:p>
    <w:p w:rsidR="00657D7B" w:rsidRPr="003C6A02" w:rsidRDefault="00657D7B" w:rsidP="00FF6FD6">
      <w:pPr>
        <w:pStyle w:val="BodyA"/>
        <w:spacing w:after="120" w:line="276" w:lineRule="auto"/>
        <w:ind w:firstLineChars="200" w:firstLine="31680"/>
        <w:jc w:val="both"/>
        <w:rPr>
          <w:rFonts w:ascii="Times New Roman" w:hAnsi="Times New Roman" w:cs="Times New Roman"/>
        </w:rPr>
      </w:pPr>
      <w:bookmarkStart w:id="0" w:name="OLE_LINK6"/>
      <w:bookmarkStart w:id="1" w:name="OLE_LINK7"/>
      <w:r w:rsidRPr="003C6A02">
        <w:rPr>
          <w:rFonts w:ascii="宋体" w:hAnsi="宋体" w:cs="宋体" w:hint="eastAsia"/>
        </w:rPr>
        <w:t>北约克郡</w:t>
      </w:r>
      <w:r w:rsidRPr="003C6A02">
        <w:rPr>
          <w:rFonts w:ascii="Times New Roman" w:hAnsi="Times New Roman" w:cs="Times New Roman" w:hint="eastAsia"/>
        </w:rPr>
        <w:t>环境</w:t>
      </w:r>
      <w:bookmarkEnd w:id="0"/>
      <w:bookmarkEnd w:id="1"/>
      <w:r w:rsidRPr="003C6A02">
        <w:rPr>
          <w:rFonts w:ascii="宋体" w:hAnsi="宋体" w:cs="宋体" w:hint="eastAsia"/>
        </w:rPr>
        <w:t>联盟</w:t>
      </w:r>
      <w:r w:rsidRPr="003C6A02">
        <w:rPr>
          <w:rFonts w:ascii="Times New Roman" w:hAnsi="Times New Roman" w:cs="Times New Roman" w:hint="eastAsia"/>
        </w:rPr>
        <w:t>是一个</w:t>
      </w:r>
      <w:r w:rsidRPr="003C6A02">
        <w:rPr>
          <w:rFonts w:ascii="宋体" w:hAnsi="宋体" w:cs="宋体" w:hint="eastAsia"/>
        </w:rPr>
        <w:t>为了保护濒危动物而成立的慈善机构，</w:t>
      </w:r>
      <w:r w:rsidRPr="003C6A02">
        <w:rPr>
          <w:rFonts w:ascii="Times New Roman" w:hAnsi="Times New Roman" w:cs="Times New Roman" w:hint="eastAsia"/>
        </w:rPr>
        <w:t>其对</w:t>
      </w:r>
      <w:r w:rsidRPr="003C6A02">
        <w:rPr>
          <w:rFonts w:ascii="宋体" w:hAnsi="宋体" w:cs="宋体" w:hint="eastAsia"/>
        </w:rPr>
        <w:t>政府的说辞</w:t>
      </w:r>
      <w:r w:rsidRPr="003C6A02">
        <w:rPr>
          <w:rFonts w:ascii="Times New Roman" w:hAnsi="Times New Roman" w:cs="Times New Roman" w:hint="eastAsia"/>
        </w:rPr>
        <w:t>持怀疑态度</w:t>
      </w:r>
      <w:r w:rsidRPr="003C6A02">
        <w:rPr>
          <w:rFonts w:ascii="宋体" w:hAnsi="宋体" w:cs="宋体" w:hint="eastAsia"/>
        </w:rPr>
        <w:t>。该联盟代表居住在约克郡</w:t>
      </w:r>
      <w:r w:rsidRPr="003C6A02">
        <w:rPr>
          <w:rFonts w:ascii="Times New Roman" w:hAnsi="Times New Roman" w:cs="Times New Roman" w:hint="eastAsia"/>
        </w:rPr>
        <w:t>的</w:t>
      </w:r>
      <w:r w:rsidRPr="003C6A02">
        <w:rPr>
          <w:rFonts w:ascii="Times New Roman" w:hAnsi="Times New Roman" w:cs="Times New Roman"/>
        </w:rPr>
        <w:t>850</w:t>
      </w:r>
      <w:r w:rsidRPr="003C6A02">
        <w:rPr>
          <w:rFonts w:ascii="Times New Roman" w:hAnsi="Times New Roman" w:cs="Times New Roman" w:hint="eastAsia"/>
        </w:rPr>
        <w:t>位</w:t>
      </w:r>
      <w:r w:rsidRPr="003C6A02">
        <w:rPr>
          <w:rFonts w:ascii="宋体" w:hAnsi="宋体" w:cs="宋体" w:hint="eastAsia"/>
        </w:rPr>
        <w:t>沼</w:t>
      </w:r>
      <w:r w:rsidRPr="003C6A02">
        <w:rPr>
          <w:rFonts w:ascii="Times New Roman" w:hAnsi="Times New Roman" w:cs="Times New Roman" w:hint="eastAsia"/>
        </w:rPr>
        <w:t>泽</w:t>
      </w:r>
      <w:r w:rsidRPr="003C6A02">
        <w:rPr>
          <w:rFonts w:ascii="宋体" w:hAnsi="宋体" w:cs="宋体" w:hint="eastAsia"/>
        </w:rPr>
        <w:t>地两栖动物</w:t>
      </w:r>
      <w:r w:rsidRPr="003C6A02">
        <w:rPr>
          <w:rFonts w:ascii="Times New Roman" w:hAnsi="Times New Roman" w:cs="Times New Roman" w:hint="eastAsia"/>
        </w:rPr>
        <w:t>观察员</w:t>
      </w:r>
      <w:r w:rsidRPr="003C6A02">
        <w:rPr>
          <w:rFonts w:ascii="宋体" w:hAnsi="宋体" w:cs="宋体" w:hint="eastAsia"/>
        </w:rPr>
        <w:t>，向环境</w:t>
      </w:r>
      <w:r w:rsidRPr="003C6A02">
        <w:rPr>
          <w:rFonts w:ascii="Times New Roman" w:hAnsi="Times New Roman" w:cs="Times New Roman" w:hint="eastAsia"/>
        </w:rPr>
        <w:t>事务</w:t>
      </w:r>
      <w:r w:rsidRPr="003C6A02">
        <w:rPr>
          <w:rFonts w:ascii="宋体" w:hAnsi="宋体" w:cs="宋体" w:hint="eastAsia"/>
        </w:rPr>
        <w:t>部递交申请，</w:t>
      </w:r>
      <w:r w:rsidRPr="003C6A02">
        <w:rPr>
          <w:rFonts w:ascii="Times New Roman" w:hAnsi="Times New Roman" w:cs="Times New Roman" w:hint="eastAsia"/>
        </w:rPr>
        <w:t>根据</w:t>
      </w:r>
      <w:r w:rsidRPr="003C6A02">
        <w:rPr>
          <w:rFonts w:ascii="Times New Roman" w:hAnsi="Times New Roman" w:cs="Times New Roman"/>
        </w:rPr>
        <w:t>2000</w:t>
      </w:r>
      <w:r w:rsidRPr="003C6A02">
        <w:rPr>
          <w:rFonts w:ascii="宋体" w:hAnsi="宋体" w:cs="宋体" w:hint="eastAsia"/>
        </w:rPr>
        <w:t>年</w:t>
      </w:r>
      <w:r w:rsidRPr="003C6A02">
        <w:rPr>
          <w:rFonts w:ascii="Times New Roman" w:hAnsi="Times New Roman" w:cs="Times New Roman" w:hint="eastAsia"/>
        </w:rPr>
        <w:t>的</w:t>
      </w:r>
      <w:r w:rsidRPr="003C6A02">
        <w:rPr>
          <w:rFonts w:ascii="宋体" w:hAnsi="宋体" w:cs="宋体" w:hint="eastAsia"/>
        </w:rPr>
        <w:t>《信息自由法》</w:t>
      </w:r>
      <w:r w:rsidRPr="003C6A02">
        <w:rPr>
          <w:rFonts w:ascii="Times New Roman" w:hAnsi="Times New Roman" w:cs="Times New Roman" w:hint="eastAsia"/>
        </w:rPr>
        <w:t>（</w:t>
      </w:r>
      <w:r w:rsidRPr="003C6A02">
        <w:rPr>
          <w:rFonts w:ascii="Times New Roman" w:hAnsi="Times New Roman" w:cs="Times New Roman"/>
        </w:rPr>
        <w:t>FOIA</w:t>
      </w:r>
      <w:r w:rsidRPr="003C6A02">
        <w:rPr>
          <w:rFonts w:ascii="Times New Roman" w:hAnsi="Times New Roman" w:cs="Times New Roman" w:hint="eastAsia"/>
        </w:rPr>
        <w:t>）请求环境事务部提供</w:t>
      </w:r>
      <w:r w:rsidRPr="003C6A02">
        <w:rPr>
          <w:rFonts w:ascii="宋体" w:hAnsi="宋体" w:cs="宋体" w:hint="eastAsia"/>
        </w:rPr>
        <w:t>讨论强制</w:t>
      </w:r>
      <w:r w:rsidRPr="003C6A02">
        <w:rPr>
          <w:rFonts w:ascii="Times New Roman" w:hAnsi="Times New Roman" w:cs="Times New Roman" w:hint="eastAsia"/>
        </w:rPr>
        <w:t>购买</w:t>
      </w:r>
      <w:r w:rsidRPr="003C6A02">
        <w:rPr>
          <w:rFonts w:ascii="宋体" w:hAnsi="宋体" w:cs="宋体" w:hint="eastAsia"/>
        </w:rPr>
        <w:t>的相关会议记录</w:t>
      </w:r>
      <w:r w:rsidRPr="003C6A02">
        <w:rPr>
          <w:rFonts w:ascii="Times New Roman" w:hAnsi="Times New Roman" w:cs="Times New Roman" w:hint="eastAsia"/>
        </w:rPr>
        <w:t>和</w:t>
      </w:r>
      <w:r w:rsidRPr="003C6A02">
        <w:rPr>
          <w:rFonts w:ascii="宋体" w:hAnsi="宋体" w:cs="宋体" w:hint="eastAsia"/>
        </w:rPr>
        <w:t>支持</w:t>
      </w:r>
      <w:r w:rsidRPr="003C6A02">
        <w:rPr>
          <w:rFonts w:ascii="Times New Roman" w:hAnsi="Times New Roman" w:cs="Times New Roman" w:hint="eastAsia"/>
        </w:rPr>
        <w:t>性</w:t>
      </w:r>
      <w:r w:rsidRPr="003C6A02">
        <w:rPr>
          <w:rFonts w:ascii="宋体" w:hAnsi="宋体" w:cs="宋体" w:hint="eastAsia"/>
        </w:rPr>
        <w:t>文件。环境</w:t>
      </w:r>
      <w:r w:rsidRPr="003C6A02">
        <w:rPr>
          <w:rFonts w:ascii="Times New Roman" w:hAnsi="Times New Roman" w:cs="Times New Roman" w:hint="eastAsia"/>
        </w:rPr>
        <w:t>事务</w:t>
      </w:r>
      <w:r w:rsidRPr="003C6A02">
        <w:rPr>
          <w:rFonts w:ascii="宋体" w:hAnsi="宋体" w:cs="宋体" w:hint="eastAsia"/>
        </w:rPr>
        <w:t>部</w:t>
      </w:r>
      <w:r w:rsidRPr="003C6A02">
        <w:rPr>
          <w:rFonts w:ascii="Times New Roman" w:hAnsi="Times New Roman" w:cs="Times New Roman" w:hint="eastAsia"/>
        </w:rPr>
        <w:t>根据</w:t>
      </w:r>
      <w:r w:rsidRPr="003C6A02">
        <w:rPr>
          <w:rFonts w:ascii="宋体" w:hAnsi="宋体" w:cs="宋体" w:hint="eastAsia"/>
        </w:rPr>
        <w:t>《信息自由法》第</w:t>
      </w:r>
      <w:r w:rsidRPr="003C6A02">
        <w:rPr>
          <w:rFonts w:ascii="Times New Roman" w:hAnsi="Times New Roman" w:cs="Times New Roman"/>
        </w:rPr>
        <w:t xml:space="preserve">36 </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款第</w:t>
      </w:r>
      <w:r w:rsidRPr="003C6A02">
        <w:rPr>
          <w:rFonts w:ascii="Times New Roman" w:hAnsi="Times New Roman" w:cs="Times New Roman"/>
        </w:rPr>
        <w:t>b</w:t>
      </w:r>
      <w:r w:rsidRPr="003C6A02">
        <w:rPr>
          <w:rFonts w:ascii="宋体" w:hAnsi="宋体" w:cs="宋体" w:hint="eastAsia"/>
        </w:rPr>
        <w:t>项（ⅱ）</w:t>
      </w:r>
      <w:r w:rsidRPr="003C6A02">
        <w:rPr>
          <w:rFonts w:ascii="Times New Roman" w:hAnsi="Times New Roman" w:cs="Times New Roman" w:hint="eastAsia"/>
        </w:rPr>
        <w:t>、</w:t>
      </w:r>
      <w:r w:rsidRPr="003C6A02">
        <w:rPr>
          <w:rFonts w:ascii="宋体" w:hAnsi="宋体" w:cs="宋体" w:hint="eastAsia"/>
        </w:rPr>
        <w:t>第</w:t>
      </w:r>
      <w:r w:rsidRPr="003C6A02">
        <w:rPr>
          <w:rFonts w:ascii="Times New Roman" w:hAnsi="Times New Roman" w:cs="Times New Roman"/>
        </w:rPr>
        <w:t>36</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w:t>
      </w:r>
      <w:r w:rsidRPr="003C6A02">
        <w:rPr>
          <w:rFonts w:ascii="Times New Roman" w:hAnsi="Times New Roman" w:cs="Times New Roman"/>
        </w:rPr>
        <w:t>c</w:t>
      </w:r>
      <w:r w:rsidRPr="003C6A02">
        <w:rPr>
          <w:rFonts w:ascii="宋体" w:hAnsi="宋体" w:cs="宋体" w:hint="eastAsia"/>
        </w:rPr>
        <w:t>项及</w:t>
      </w:r>
      <w:r w:rsidRPr="003C6A02">
        <w:rPr>
          <w:rFonts w:ascii="Times New Roman" w:hAnsi="Times New Roman" w:cs="Times New Roman"/>
        </w:rPr>
        <w:t xml:space="preserve">43 </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款拒绝</w:t>
      </w:r>
      <w:r w:rsidRPr="003C6A02">
        <w:rPr>
          <w:rFonts w:ascii="Times New Roman" w:hAnsi="Times New Roman" w:cs="Times New Roman" w:hint="eastAsia"/>
        </w:rPr>
        <w:t>了</w:t>
      </w:r>
      <w:r w:rsidRPr="003C6A02">
        <w:rPr>
          <w:rFonts w:ascii="宋体" w:hAnsi="宋体" w:cs="宋体" w:hint="eastAsia"/>
        </w:rPr>
        <w:t>该请求。该部坚持认为会议纪录</w:t>
      </w:r>
      <w:r w:rsidRPr="003C6A02">
        <w:rPr>
          <w:rFonts w:ascii="Times New Roman" w:hAnsi="Times New Roman" w:cs="Times New Roman" w:hint="eastAsia"/>
        </w:rPr>
        <w:t>应当</w:t>
      </w:r>
      <w:r w:rsidRPr="003C6A02">
        <w:rPr>
          <w:rFonts w:ascii="宋体" w:hAnsi="宋体" w:cs="宋体" w:hint="eastAsia"/>
        </w:rPr>
        <w:t>属于免</w:t>
      </w:r>
      <w:r w:rsidRPr="003C6A02">
        <w:rPr>
          <w:rFonts w:ascii="Times New Roman" w:hAnsi="Times New Roman" w:cs="Times New Roman" w:hint="eastAsia"/>
        </w:rPr>
        <w:t>于</w:t>
      </w:r>
      <w:r w:rsidRPr="003C6A02">
        <w:rPr>
          <w:rFonts w:ascii="宋体" w:hAnsi="宋体" w:cs="宋体" w:hint="eastAsia"/>
        </w:rPr>
        <w:t>公开的内容，因为</w:t>
      </w:r>
      <w:r w:rsidRPr="003C6A02">
        <w:rPr>
          <w:rFonts w:ascii="Times New Roman" w:hAnsi="Times New Roman" w:cs="Times New Roman" w:hint="eastAsia"/>
        </w:rPr>
        <w:t>根据</w:t>
      </w:r>
      <w:r w:rsidRPr="003C6A02">
        <w:rPr>
          <w:rFonts w:ascii="宋体" w:hAnsi="宋体" w:cs="宋体" w:hint="eastAsia"/>
        </w:rPr>
        <w:t>《信息自由法》第</w:t>
      </w:r>
      <w:r w:rsidRPr="003C6A02">
        <w:rPr>
          <w:rFonts w:ascii="Times New Roman" w:hAnsi="Times New Roman" w:cs="Times New Roman"/>
        </w:rPr>
        <w:t xml:space="preserve">36 </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款第</w:t>
      </w:r>
      <w:r w:rsidRPr="003C6A02">
        <w:rPr>
          <w:rFonts w:ascii="Times New Roman" w:hAnsi="Times New Roman" w:cs="Times New Roman"/>
        </w:rPr>
        <w:t xml:space="preserve"> b</w:t>
      </w:r>
      <w:r w:rsidRPr="003C6A02">
        <w:rPr>
          <w:rFonts w:ascii="宋体" w:hAnsi="宋体" w:cs="宋体" w:hint="eastAsia"/>
        </w:rPr>
        <w:t>项（ⅱ），公开</w:t>
      </w:r>
      <w:r w:rsidRPr="003C6A02">
        <w:rPr>
          <w:rFonts w:ascii="Times New Roman" w:hAnsi="Times New Roman" w:cs="Times New Roman" w:hint="eastAsia"/>
        </w:rPr>
        <w:t>会议记录</w:t>
      </w:r>
      <w:r w:rsidRPr="003C6A02">
        <w:rPr>
          <w:rFonts w:ascii="宋体" w:hAnsi="宋体" w:cs="宋体" w:hint="eastAsia"/>
        </w:rPr>
        <w:t>可能</w:t>
      </w:r>
      <w:r w:rsidRPr="003C6A02">
        <w:rPr>
          <w:rFonts w:ascii="Times New Roman" w:hAnsi="Times New Roman" w:cs="Times New Roman" w:hint="eastAsia"/>
        </w:rPr>
        <w:t>会阻碍</w:t>
      </w:r>
      <w:r w:rsidRPr="003C6A02">
        <w:rPr>
          <w:rFonts w:ascii="宋体" w:hAnsi="宋体" w:cs="宋体" w:hint="eastAsia"/>
        </w:rPr>
        <w:t>意见的坦</w:t>
      </w:r>
      <w:r w:rsidRPr="003C6A02">
        <w:rPr>
          <w:rFonts w:ascii="Times New Roman" w:hAnsi="Times New Roman" w:cs="Times New Roman" w:hint="eastAsia"/>
        </w:rPr>
        <w:t>诚</w:t>
      </w:r>
      <w:r w:rsidRPr="003C6A02">
        <w:rPr>
          <w:rFonts w:ascii="宋体" w:hAnsi="宋体" w:cs="宋体" w:hint="eastAsia"/>
        </w:rPr>
        <w:t>交换，且</w:t>
      </w:r>
      <w:r w:rsidRPr="003C6A02">
        <w:rPr>
          <w:rFonts w:ascii="Times New Roman" w:hAnsi="Times New Roman" w:cs="Times New Roman" w:hint="eastAsia"/>
        </w:rPr>
        <w:t>根据</w:t>
      </w:r>
      <w:r w:rsidRPr="003C6A02">
        <w:rPr>
          <w:rFonts w:ascii="宋体" w:hAnsi="宋体" w:cs="宋体" w:hint="eastAsia"/>
        </w:rPr>
        <w:t>《信息自由法》第</w:t>
      </w:r>
      <w:r w:rsidRPr="003C6A02">
        <w:rPr>
          <w:rFonts w:ascii="Times New Roman" w:hAnsi="Times New Roman" w:cs="Times New Roman"/>
        </w:rPr>
        <w:t>36</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w:t>
      </w:r>
      <w:r w:rsidRPr="003C6A02">
        <w:rPr>
          <w:rFonts w:ascii="Times New Roman" w:hAnsi="Times New Roman" w:cs="Times New Roman"/>
        </w:rPr>
        <w:t>c</w:t>
      </w:r>
      <w:r w:rsidRPr="003C6A02">
        <w:rPr>
          <w:rFonts w:ascii="宋体" w:hAnsi="宋体" w:cs="宋体" w:hint="eastAsia"/>
        </w:rPr>
        <w:t>项</w:t>
      </w:r>
      <w:r w:rsidRPr="003C6A02">
        <w:rPr>
          <w:rFonts w:ascii="Times New Roman" w:hAnsi="Times New Roman" w:cs="Times New Roman" w:hint="eastAsia"/>
        </w:rPr>
        <w:t>，</w:t>
      </w:r>
      <w:r w:rsidRPr="003C6A02">
        <w:rPr>
          <w:rFonts w:ascii="宋体" w:hAnsi="宋体" w:cs="宋体" w:hint="eastAsia"/>
        </w:rPr>
        <w:t>公开</w:t>
      </w:r>
      <w:r w:rsidRPr="003C6A02">
        <w:rPr>
          <w:rFonts w:ascii="Times New Roman" w:hAnsi="Times New Roman" w:cs="Times New Roman" w:hint="eastAsia"/>
        </w:rPr>
        <w:t>会议记录</w:t>
      </w:r>
      <w:r w:rsidRPr="003C6A02">
        <w:rPr>
          <w:rFonts w:ascii="宋体" w:hAnsi="宋体" w:cs="宋体" w:hint="eastAsia"/>
        </w:rPr>
        <w:t>可能损害政府的工作效率。此外，支持文件</w:t>
      </w:r>
      <w:r w:rsidRPr="003C6A02">
        <w:rPr>
          <w:rFonts w:ascii="Times New Roman" w:hAnsi="Times New Roman" w:cs="Times New Roman" w:hint="eastAsia"/>
        </w:rPr>
        <w:t>的公布</w:t>
      </w:r>
      <w:r w:rsidRPr="003C6A02">
        <w:rPr>
          <w:rFonts w:ascii="宋体" w:hAnsi="宋体" w:cs="宋体" w:hint="eastAsia"/>
        </w:rPr>
        <w:t>，包括相关投标文件及规划建议，可能会</w:t>
      </w:r>
      <w:r w:rsidRPr="003C6A02">
        <w:rPr>
          <w:rFonts w:ascii="Times New Roman" w:hAnsi="Times New Roman" w:cs="Times New Roman" w:hint="eastAsia"/>
        </w:rPr>
        <w:t>泄露项目承包商</w:t>
      </w:r>
      <w:r w:rsidRPr="003C6A02">
        <w:rPr>
          <w:rFonts w:ascii="宋体" w:hAnsi="宋体" w:cs="宋体" w:hint="eastAsia"/>
        </w:rPr>
        <w:t>业务流程中的商业敏感信息。因此，</w:t>
      </w:r>
      <w:r w:rsidRPr="003C6A02">
        <w:rPr>
          <w:rFonts w:ascii="Times New Roman" w:hAnsi="Times New Roman" w:cs="Times New Roman" w:hint="eastAsia"/>
        </w:rPr>
        <w:t>支持性</w:t>
      </w:r>
      <w:r w:rsidRPr="003C6A02">
        <w:rPr>
          <w:rFonts w:ascii="宋体" w:hAnsi="宋体" w:cs="宋体" w:hint="eastAsia"/>
        </w:rPr>
        <w:t>文件也应</w:t>
      </w:r>
      <w:r w:rsidRPr="003C6A02">
        <w:rPr>
          <w:rFonts w:ascii="Times New Roman" w:hAnsi="Times New Roman" w:cs="Times New Roman" w:hint="eastAsia"/>
        </w:rPr>
        <w:t>属于</w:t>
      </w:r>
      <w:r w:rsidRPr="003C6A02">
        <w:rPr>
          <w:rFonts w:ascii="宋体" w:hAnsi="宋体" w:cs="宋体" w:hint="eastAsia"/>
        </w:rPr>
        <w:t>《信息自由法》第</w:t>
      </w:r>
      <w:r w:rsidRPr="003C6A02">
        <w:rPr>
          <w:rFonts w:ascii="Times New Roman" w:hAnsi="Times New Roman" w:cs="Times New Roman"/>
        </w:rPr>
        <w:t>43</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w:t>
      </w:r>
      <w:r w:rsidRPr="003C6A02">
        <w:rPr>
          <w:rFonts w:ascii="Times New Roman" w:hAnsi="Times New Roman" w:cs="Times New Roman" w:hint="eastAsia"/>
        </w:rPr>
        <w:t>规定的</w:t>
      </w:r>
      <w:r w:rsidRPr="003C6A02">
        <w:rPr>
          <w:rFonts w:ascii="宋体" w:hAnsi="宋体" w:cs="宋体" w:hint="eastAsia"/>
        </w:rPr>
        <w:t>可以豁免的信息。</w:t>
      </w:r>
    </w:p>
    <w:p w:rsidR="00657D7B" w:rsidRPr="003C6A02" w:rsidRDefault="00657D7B" w:rsidP="007841AB">
      <w:pPr>
        <w:pStyle w:val="BodyA"/>
        <w:spacing w:after="120" w:line="276" w:lineRule="auto"/>
        <w:ind w:firstLineChars="200" w:firstLine="31680"/>
        <w:jc w:val="both"/>
        <w:rPr>
          <w:rFonts w:ascii="Times New Roman" w:hAnsi="Times New Roman" w:cs="Times New Roman"/>
        </w:rPr>
      </w:pPr>
      <w:r w:rsidRPr="003C6A02">
        <w:rPr>
          <w:rFonts w:ascii="Times New Roman" w:hAnsi="Times New Roman" w:cs="Times New Roman" w:hint="eastAsia"/>
        </w:rPr>
        <w:t>尽管拥有该土地的慈善信托的受托人十分担忧强制购买，但他们决定不对该案提出司法审查诉讼。因此，北约克郡环境联盟决定针对该强制购买申请司法审查。此外，联盟还决定对环境事务部不依照《信息自由法案》提供联盟所要求的信息的决定提出上诉。斯奈尔石油公司（一家大型石油和天然气公司）在听说了该联盟计划申请司法审查后提出资助该联盟一半的诉讼费用。尽管该联盟自信有能力通过使用其存款和获得的捐赠来支付相关费用，该联盟还是决定接受斯奈尔石油公司的资助提议，以节约自己的存款用于其他目的。</w:t>
      </w:r>
    </w:p>
    <w:p w:rsidR="00657D7B" w:rsidRPr="003C6A02" w:rsidRDefault="00657D7B" w:rsidP="00222EC2">
      <w:pPr>
        <w:pStyle w:val="BodyA"/>
        <w:spacing w:after="120" w:line="276" w:lineRule="auto"/>
        <w:ind w:firstLineChars="200" w:firstLine="31680"/>
        <w:jc w:val="both"/>
        <w:rPr>
          <w:rFonts w:ascii="Times New Roman" w:hAnsi="Times New Roman" w:cs="Times New Roman"/>
        </w:rPr>
      </w:pPr>
      <w:r w:rsidRPr="003C6A02">
        <w:rPr>
          <w:rFonts w:ascii="Times New Roman" w:hAnsi="Times New Roman" w:cs="Times New Roman" w:hint="eastAsia"/>
        </w:rPr>
        <w:t>该联盟提出以下主张：第一，</w:t>
      </w:r>
      <w:bookmarkStart w:id="2" w:name="OLE_LINK8"/>
      <w:bookmarkStart w:id="3" w:name="OLE_LINK9"/>
      <w:r w:rsidRPr="003C6A02">
        <w:rPr>
          <w:rFonts w:ascii="Times New Roman" w:hAnsi="Times New Roman" w:cs="Times New Roman" w:hint="eastAsia"/>
        </w:rPr>
        <w:t>环保事务部</w:t>
      </w:r>
      <w:bookmarkEnd w:id="2"/>
      <w:bookmarkEnd w:id="3"/>
      <w:r w:rsidRPr="003C6A02">
        <w:rPr>
          <w:rFonts w:ascii="Times New Roman" w:hAnsi="Times New Roman" w:cs="Times New Roman" w:hint="eastAsia"/>
        </w:rPr>
        <w:t>应当依据《信息自由法案》第</w:t>
      </w:r>
      <w:r w:rsidRPr="003C6A02">
        <w:rPr>
          <w:rFonts w:ascii="Times New Roman" w:hAnsi="Times New Roman" w:cs="Times New Roman"/>
        </w:rPr>
        <w:t>1</w:t>
      </w:r>
      <w:r w:rsidRPr="003C6A02">
        <w:rPr>
          <w:rFonts w:ascii="Times New Roman" w:hAnsi="Times New Roman" w:cs="Times New Roman" w:hint="eastAsia"/>
        </w:rPr>
        <w:t>条第</w:t>
      </w:r>
      <w:r w:rsidRPr="003C6A02">
        <w:rPr>
          <w:rFonts w:ascii="Times New Roman" w:hAnsi="Times New Roman" w:cs="Times New Roman"/>
        </w:rPr>
        <w:t>(1)</w:t>
      </w:r>
      <w:r w:rsidRPr="003C6A02">
        <w:rPr>
          <w:rFonts w:ascii="Times New Roman" w:hAnsi="Times New Roman" w:cs="Times New Roman" w:hint="eastAsia"/>
        </w:rPr>
        <w:t>款发布会议记录，因为这些信息不能依据第</w:t>
      </w:r>
      <w:r w:rsidRPr="003C6A02">
        <w:rPr>
          <w:rFonts w:ascii="Times New Roman" w:hAnsi="Times New Roman" w:cs="Times New Roman"/>
        </w:rPr>
        <w:t>36</w:t>
      </w:r>
      <w:r w:rsidRPr="003C6A02">
        <w:rPr>
          <w:rFonts w:ascii="Times New Roman" w:hAnsi="Times New Roman" w:cs="Times New Roman" w:hint="eastAsia"/>
        </w:rPr>
        <w:t>第</w:t>
      </w:r>
      <w:r w:rsidRPr="003C6A02">
        <w:rPr>
          <w:rFonts w:ascii="Times New Roman" w:hAnsi="Times New Roman" w:cs="Times New Roman"/>
        </w:rPr>
        <w:t>(2)</w:t>
      </w:r>
      <w:r w:rsidRPr="003C6A02">
        <w:rPr>
          <w:rFonts w:ascii="Times New Roman" w:hAnsi="Times New Roman" w:cs="Times New Roman" w:hint="eastAsia"/>
        </w:rPr>
        <w:t>款</w:t>
      </w:r>
      <w:r w:rsidRPr="003C6A02">
        <w:rPr>
          <w:rFonts w:ascii="Times New Roman" w:hAnsi="Times New Roman" w:cs="Times New Roman"/>
        </w:rPr>
        <w:t>(b)</w:t>
      </w:r>
      <w:r w:rsidRPr="003C6A02">
        <w:rPr>
          <w:rFonts w:ascii="Times New Roman" w:hAnsi="Times New Roman" w:cs="Times New Roman" w:hint="eastAsia"/>
        </w:rPr>
        <w:t>项</w:t>
      </w:r>
      <w:r>
        <w:rPr>
          <w:rFonts w:ascii="Times New Roman" w:hAnsi="Times New Roman" w:cs="Times New Roman"/>
        </w:rPr>
        <w:t>(ii)</w:t>
      </w:r>
      <w:r w:rsidRPr="003C6A02">
        <w:rPr>
          <w:rFonts w:ascii="Times New Roman" w:hAnsi="Times New Roman" w:cs="Times New Roman" w:hint="eastAsia"/>
        </w:rPr>
        <w:t>、</w:t>
      </w:r>
      <w:r w:rsidRPr="003C6A02">
        <w:rPr>
          <w:rFonts w:ascii="Times New Roman" w:hAnsi="Times New Roman" w:cs="Times New Roman"/>
        </w:rPr>
        <w:t>36</w:t>
      </w:r>
      <w:r w:rsidRPr="003C6A02">
        <w:rPr>
          <w:rFonts w:ascii="Times New Roman" w:hAnsi="Times New Roman" w:cs="Times New Roman" w:hint="eastAsia"/>
        </w:rPr>
        <w:t>条第</w:t>
      </w:r>
      <w:r w:rsidRPr="003C6A02">
        <w:rPr>
          <w:rFonts w:ascii="Times New Roman" w:hAnsi="Times New Roman" w:cs="Times New Roman"/>
        </w:rPr>
        <w:t>(2)</w:t>
      </w:r>
      <w:r w:rsidRPr="003C6A02">
        <w:rPr>
          <w:rFonts w:ascii="Times New Roman" w:hAnsi="Times New Roman" w:cs="Times New Roman" w:hint="eastAsia"/>
        </w:rPr>
        <w:t>款</w:t>
      </w:r>
      <w:r w:rsidRPr="003C6A02">
        <w:rPr>
          <w:rFonts w:ascii="Times New Roman" w:hAnsi="Times New Roman" w:cs="Times New Roman"/>
        </w:rPr>
        <w:t>(c)</w:t>
      </w:r>
      <w:r w:rsidRPr="003C6A02">
        <w:rPr>
          <w:rFonts w:ascii="Times New Roman" w:hAnsi="Times New Roman" w:cs="Times New Roman" w:hint="eastAsia"/>
        </w:rPr>
        <w:t>项和第</w:t>
      </w:r>
      <w:r w:rsidRPr="003C6A02">
        <w:rPr>
          <w:rFonts w:ascii="Times New Roman" w:hAnsi="Times New Roman" w:cs="Times New Roman"/>
        </w:rPr>
        <w:t>43</w:t>
      </w:r>
      <w:r w:rsidRPr="003C6A02">
        <w:rPr>
          <w:rFonts w:ascii="Times New Roman" w:hAnsi="Times New Roman" w:cs="Times New Roman" w:hint="eastAsia"/>
        </w:rPr>
        <w:t>条第</w:t>
      </w:r>
      <w:r w:rsidRPr="003C6A02">
        <w:rPr>
          <w:rFonts w:ascii="Times New Roman" w:hAnsi="Times New Roman" w:cs="Times New Roman"/>
        </w:rPr>
        <w:t>(2)</w:t>
      </w:r>
      <w:r w:rsidRPr="003C6A02">
        <w:rPr>
          <w:rFonts w:ascii="Times New Roman" w:hAnsi="Times New Roman" w:cs="Times New Roman" w:hint="eastAsia"/>
        </w:rPr>
        <w:t>款获得豁免，第二，该联盟作为一个代表公共利益的实体，有申请司法审查的地位，第三，该联盟接受斯奈尔石油公司的诉讼资助的决定不妨碍其申请司法审查的地位。</w:t>
      </w:r>
    </w:p>
    <w:p w:rsidR="00657D7B" w:rsidRPr="003C6A02" w:rsidRDefault="00657D7B" w:rsidP="00222EC2">
      <w:pPr>
        <w:pStyle w:val="BodyA"/>
        <w:spacing w:after="120" w:line="276" w:lineRule="auto"/>
        <w:ind w:firstLineChars="200" w:firstLine="31680"/>
        <w:jc w:val="both"/>
        <w:rPr>
          <w:rFonts w:ascii="Times New Roman" w:hAnsi="Times New Roman" w:cs="Times New Roman"/>
        </w:rPr>
      </w:pPr>
      <w:r w:rsidRPr="003C6A02">
        <w:rPr>
          <w:rFonts w:ascii="Times New Roman" w:hAnsi="Times New Roman" w:cs="Times New Roman" w:hint="eastAsia"/>
        </w:rPr>
        <w:t>联盟和英国皇室分别指派了律师。律师被要求在申请书中阐明下列观点：</w:t>
      </w:r>
    </w:p>
    <w:p w:rsidR="00657D7B" w:rsidRPr="003C6A02" w:rsidRDefault="00657D7B" w:rsidP="00FC258A">
      <w:pPr>
        <w:pStyle w:val="BodyA"/>
        <w:numPr>
          <w:ilvl w:val="0"/>
          <w:numId w:val="4"/>
        </w:numPr>
        <w:spacing w:after="120" w:line="276" w:lineRule="auto"/>
        <w:ind w:leftChars="171" w:left="31680" w:hangingChars="150" w:firstLine="31680"/>
        <w:jc w:val="both"/>
        <w:rPr>
          <w:rFonts w:ascii="Times New Roman" w:hAnsi="Times New Roman" w:cs="Times New Roman"/>
        </w:rPr>
      </w:pPr>
      <w:r w:rsidRPr="003C6A02">
        <w:rPr>
          <w:rFonts w:ascii="Times New Roman" w:hAnsi="Times New Roman" w:cs="Times New Roman" w:hint="eastAsia"/>
        </w:rPr>
        <w:t>环境事务部必须根据</w:t>
      </w:r>
      <w:r w:rsidRPr="003C6A02">
        <w:rPr>
          <w:rFonts w:ascii="Times New Roman" w:hAnsi="Times New Roman" w:cs="Times New Roman"/>
        </w:rPr>
        <w:t>2000</w:t>
      </w:r>
      <w:r w:rsidRPr="003C6A02">
        <w:rPr>
          <w:rFonts w:ascii="Times New Roman" w:hAnsi="Times New Roman" w:cs="Times New Roman" w:hint="eastAsia"/>
        </w:rPr>
        <w:t>年《信息自由法案》</w:t>
      </w:r>
      <w:r w:rsidRPr="003C6A02">
        <w:rPr>
          <w:rFonts w:ascii="Times New Roman" w:hAnsi="Times New Roman" w:cs="Times New Roman"/>
        </w:rPr>
        <w:t>(FOIA)</w:t>
      </w:r>
      <w:r w:rsidRPr="003C6A02">
        <w:rPr>
          <w:rFonts w:ascii="Times New Roman" w:hAnsi="Times New Roman" w:cs="Times New Roman" w:hint="eastAsia"/>
        </w:rPr>
        <w:t>发布信息吗？关于</w:t>
      </w:r>
      <w:r w:rsidRPr="00934667">
        <w:rPr>
          <w:rFonts w:ascii="Times New Roman" w:hAnsi="Times New Roman" w:cs="Times New Roman" w:hint="eastAsia"/>
        </w:rPr>
        <w:t>信息豁免</w:t>
      </w:r>
      <w:r w:rsidRPr="003C6A02">
        <w:rPr>
          <w:rFonts w:ascii="Times New Roman" w:hAnsi="Times New Roman" w:cs="Times New Roman" w:hint="eastAsia"/>
        </w:rPr>
        <w:t>，双方律师都被建议关注《信息自由法案》的第</w:t>
      </w:r>
      <w:r w:rsidRPr="003C6A02">
        <w:rPr>
          <w:rFonts w:ascii="Times New Roman" w:hAnsi="Times New Roman" w:cs="Times New Roman"/>
        </w:rPr>
        <w:t>36</w:t>
      </w:r>
      <w:r w:rsidRPr="00934667">
        <w:rPr>
          <w:rFonts w:ascii="Times New Roman" w:hAnsi="Times New Roman" w:cs="Times New Roman" w:hint="eastAsia"/>
        </w:rPr>
        <w:t>条</w:t>
      </w:r>
      <w:r w:rsidRPr="003C6A02">
        <w:rPr>
          <w:rFonts w:ascii="Times New Roman" w:hAnsi="Times New Roman" w:cs="Times New Roman" w:hint="eastAsia"/>
        </w:rPr>
        <w:t>和第</w:t>
      </w:r>
      <w:r w:rsidRPr="003C6A02">
        <w:rPr>
          <w:rFonts w:ascii="Times New Roman" w:hAnsi="Times New Roman" w:cs="Times New Roman"/>
        </w:rPr>
        <w:t>43</w:t>
      </w:r>
      <w:r w:rsidRPr="00934667">
        <w:rPr>
          <w:rFonts w:ascii="Times New Roman" w:hAnsi="Times New Roman" w:cs="Times New Roman" w:hint="eastAsia"/>
        </w:rPr>
        <w:t>条</w:t>
      </w:r>
      <w:r w:rsidRPr="003C6A02">
        <w:rPr>
          <w:rFonts w:ascii="Times New Roman" w:hAnsi="Times New Roman" w:cs="Times New Roman" w:hint="eastAsia"/>
        </w:rPr>
        <w:t>，并且忽略任何依据第</w:t>
      </w:r>
      <w:r w:rsidRPr="003C6A02">
        <w:rPr>
          <w:rFonts w:ascii="Times New Roman" w:hAnsi="Times New Roman" w:cs="Times New Roman"/>
        </w:rPr>
        <w:t>35</w:t>
      </w:r>
      <w:r w:rsidRPr="00934667">
        <w:rPr>
          <w:rFonts w:ascii="Times New Roman" w:hAnsi="Times New Roman" w:cs="Times New Roman" w:hint="eastAsia"/>
        </w:rPr>
        <w:t>条</w:t>
      </w:r>
      <w:r w:rsidRPr="003C6A02">
        <w:rPr>
          <w:rFonts w:ascii="Times New Roman" w:hAnsi="Times New Roman" w:cs="Times New Roman" w:hint="eastAsia"/>
        </w:rPr>
        <w:t>提出的意见。</w:t>
      </w:r>
    </w:p>
    <w:p w:rsidR="00657D7B" w:rsidRPr="003C6A02" w:rsidRDefault="00657D7B" w:rsidP="00222EC2">
      <w:pPr>
        <w:pStyle w:val="BodyA"/>
        <w:spacing w:after="120" w:line="276" w:lineRule="auto"/>
        <w:ind w:firstLineChars="200" w:firstLine="31680"/>
        <w:jc w:val="both"/>
        <w:rPr>
          <w:rFonts w:ascii="Times New Roman" w:hAnsi="Times New Roman" w:cs="Times New Roman"/>
        </w:rPr>
      </w:pPr>
      <w:r w:rsidRPr="003C6A02">
        <w:rPr>
          <w:rFonts w:ascii="Times New Roman" w:hAnsi="Times New Roman" w:cs="Times New Roman" w:hint="eastAsia"/>
        </w:rPr>
        <w:t>在英国，</w:t>
      </w:r>
      <w:r w:rsidRPr="003C6A02">
        <w:rPr>
          <w:rFonts w:ascii="Times New Roman" w:hAnsi="Times New Roman" w:cs="Times New Roman"/>
        </w:rPr>
        <w:t>2000</w:t>
      </w:r>
      <w:r w:rsidRPr="003C6A02">
        <w:rPr>
          <w:rFonts w:ascii="Times New Roman" w:hAnsi="Times New Roman" w:cs="Times New Roman" w:hint="eastAsia"/>
        </w:rPr>
        <w:t>年《信息自由法案》</w:t>
      </w:r>
      <w:r w:rsidRPr="003C6A02">
        <w:rPr>
          <w:rFonts w:ascii="Times New Roman" w:hAnsi="Times New Roman" w:cs="Times New Roman"/>
        </w:rPr>
        <w:t>(FOIA)</w:t>
      </w:r>
      <w:r w:rsidRPr="003C6A02">
        <w:rPr>
          <w:rFonts w:ascii="Times New Roman" w:hAnsi="Times New Roman" w:cs="Times New Roman" w:hint="eastAsia"/>
        </w:rPr>
        <w:t>旨在通过政府促进透明公开，并且给予公众从政府当局索取信息的权利。如果政府当局拥有这些信息，即可</w:t>
      </w:r>
      <w:r w:rsidRPr="003C6A02">
        <w:rPr>
          <w:rFonts w:ascii="Times New Roman" w:hAnsi="Times New Roman" w:cs="Times New Roman" w:hint="eastAsia"/>
          <w:color w:val="auto"/>
        </w:rPr>
        <w:t>初步要求</w:t>
      </w:r>
      <w:r w:rsidRPr="003C6A02">
        <w:rPr>
          <w:rFonts w:ascii="Times New Roman" w:hAnsi="Times New Roman" w:cs="Times New Roman" w:hint="eastAsia"/>
        </w:rPr>
        <w:t>政府当局向信息索取人传达这些信息</w:t>
      </w:r>
      <w:r w:rsidRPr="003C6A02">
        <w:rPr>
          <w:rFonts w:ascii="Times New Roman" w:hAnsi="Times New Roman" w:cs="Times New Roman"/>
          <w:color w:val="auto"/>
        </w:rPr>
        <w:t>(</w:t>
      </w:r>
      <w:r w:rsidRPr="003C6A02">
        <w:rPr>
          <w:rFonts w:ascii="Times New Roman" w:hAnsi="Times New Roman" w:cs="Times New Roman" w:hint="eastAsia"/>
        </w:rPr>
        <w:t>《信息自由法案》第</w:t>
      </w:r>
      <w:r w:rsidRPr="003C6A02">
        <w:rPr>
          <w:rFonts w:ascii="Times New Roman" w:hAnsi="Times New Roman" w:cs="Times New Roman"/>
        </w:rPr>
        <w:t>1</w:t>
      </w:r>
      <w:r w:rsidRPr="003C6A02">
        <w:rPr>
          <w:rFonts w:ascii="Times New Roman" w:hAnsi="Times New Roman" w:cs="Times New Roman" w:hint="eastAsia"/>
        </w:rPr>
        <w:t>条第</w:t>
      </w:r>
      <w:r w:rsidRPr="003C6A02">
        <w:rPr>
          <w:rFonts w:ascii="Times New Roman" w:hAnsi="Times New Roman" w:cs="Times New Roman"/>
        </w:rPr>
        <w:t>1</w:t>
      </w:r>
      <w:r w:rsidRPr="003C6A02">
        <w:rPr>
          <w:rFonts w:ascii="Times New Roman" w:hAnsi="Times New Roman" w:cs="Times New Roman" w:hint="eastAsia"/>
        </w:rPr>
        <w:t>款</w:t>
      </w:r>
      <w:r w:rsidRPr="003C6A02">
        <w:rPr>
          <w:rFonts w:ascii="Times New Roman" w:hAnsi="Times New Roman" w:cs="Times New Roman"/>
        </w:rPr>
        <w:t>)</w:t>
      </w:r>
      <w:r w:rsidRPr="003C6A02">
        <w:rPr>
          <w:rFonts w:ascii="Times New Roman" w:hAnsi="Times New Roman" w:cs="Times New Roman" w:hint="eastAsia"/>
        </w:rPr>
        <w:t>。然而，对特定类型的信息有相关的豁免。我们特别关注《信息自由法案》第</w:t>
      </w:r>
      <w:r w:rsidRPr="003C6A02">
        <w:rPr>
          <w:rFonts w:ascii="Times New Roman" w:hAnsi="Times New Roman" w:cs="Times New Roman"/>
        </w:rPr>
        <w:t>36</w:t>
      </w:r>
      <w:r w:rsidRPr="003C6A02">
        <w:rPr>
          <w:rFonts w:ascii="Times New Roman" w:hAnsi="Times New Roman" w:cs="Times New Roman" w:hint="eastAsia"/>
        </w:rPr>
        <w:t>条和第</w:t>
      </w:r>
      <w:r w:rsidRPr="003C6A02">
        <w:rPr>
          <w:rFonts w:ascii="Times New Roman" w:hAnsi="Times New Roman" w:cs="Times New Roman"/>
        </w:rPr>
        <w:t>43</w:t>
      </w:r>
      <w:r w:rsidRPr="003C6A02">
        <w:rPr>
          <w:rFonts w:ascii="Times New Roman" w:hAnsi="Times New Roman" w:cs="Times New Roman" w:hint="eastAsia"/>
        </w:rPr>
        <w:t>条。</w:t>
      </w:r>
    </w:p>
    <w:p w:rsidR="00657D7B" w:rsidRPr="003C6A02" w:rsidRDefault="00657D7B" w:rsidP="00222EC2">
      <w:pPr>
        <w:pStyle w:val="BodyA"/>
        <w:spacing w:after="120" w:line="276" w:lineRule="auto"/>
        <w:ind w:firstLineChars="200" w:firstLine="31680"/>
        <w:jc w:val="both"/>
        <w:rPr>
          <w:rFonts w:ascii="Times New Roman" w:hAnsi="Times New Roman" w:cs="Times New Roman"/>
        </w:rPr>
      </w:pPr>
      <w:r w:rsidRPr="003C6A02">
        <w:rPr>
          <w:rFonts w:ascii="Times New Roman" w:hAnsi="Times New Roman" w:cs="Times New Roman" w:hint="eastAsia"/>
        </w:rPr>
        <w:t>依据《信息自由法案》</w:t>
      </w:r>
      <w:r w:rsidRPr="003C6A02">
        <w:rPr>
          <w:rFonts w:ascii="宋体" w:hAnsi="宋体" w:cs="Times New Roman" w:hint="eastAsia"/>
        </w:rPr>
        <w:t>第</w:t>
      </w:r>
      <w:r w:rsidRPr="003C6A02">
        <w:rPr>
          <w:rFonts w:ascii="Times New Roman" w:hAnsi="Times New Roman" w:cs="Times New Roman"/>
        </w:rPr>
        <w:t>36</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款第</w:t>
      </w:r>
      <w:r w:rsidRPr="003C6A02">
        <w:rPr>
          <w:rFonts w:ascii="Times New Roman" w:hAnsi="Times New Roman" w:cs="Times New Roman"/>
        </w:rPr>
        <w:t>(b)</w:t>
      </w:r>
      <w:r w:rsidRPr="003C6A02">
        <w:rPr>
          <w:rFonts w:ascii="宋体" w:hAnsi="宋体" w:cs="宋体" w:hint="eastAsia"/>
        </w:rPr>
        <w:t>项</w:t>
      </w:r>
      <w:r w:rsidRPr="003C6A02">
        <w:rPr>
          <w:rFonts w:ascii="Times New Roman" w:hAnsi="Times New Roman" w:cs="Times New Roman"/>
        </w:rPr>
        <w:t>(ii)</w:t>
      </w:r>
      <w:r w:rsidRPr="003C6A02">
        <w:rPr>
          <w:rFonts w:ascii="Times New Roman" w:hAnsi="Times New Roman" w:cs="Times New Roman" w:hint="eastAsia"/>
        </w:rPr>
        <w:t>，如果根据一名合格者的合理意见，认为公开有可能会抑制被考虑的信息的自由坦诚交换，那么该信息可以免于公开。《信息自由法案》第</w:t>
      </w:r>
      <w:r w:rsidRPr="003C6A02">
        <w:rPr>
          <w:rFonts w:ascii="Times New Roman" w:hAnsi="Times New Roman" w:cs="Times New Roman"/>
        </w:rPr>
        <w:t>36</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款第</w:t>
      </w:r>
      <w:r w:rsidRPr="003C6A02">
        <w:rPr>
          <w:rFonts w:ascii="Times New Roman" w:hAnsi="Times New Roman" w:cs="Times New Roman"/>
        </w:rPr>
        <w:t>(c)</w:t>
      </w:r>
      <w:r w:rsidRPr="003C6A02">
        <w:rPr>
          <w:rFonts w:ascii="宋体" w:hAnsi="宋体" w:cs="宋体" w:hint="eastAsia"/>
        </w:rPr>
        <w:t>项</w:t>
      </w:r>
      <w:r w:rsidRPr="003C6A02">
        <w:rPr>
          <w:rFonts w:ascii="Times New Roman" w:hAnsi="Times New Roman" w:cs="Times New Roman" w:hint="eastAsia"/>
        </w:rPr>
        <w:t>规定，如果根据一名合格者的合理意见，认为公开信息有可能损害对公共事务的有效管理，那么该信息可以免于公开。最后，《信息自由法案》第</w:t>
      </w:r>
      <w:r w:rsidRPr="003C6A02">
        <w:rPr>
          <w:rFonts w:ascii="Times New Roman" w:hAnsi="Times New Roman" w:cs="Times New Roman"/>
        </w:rPr>
        <w:t>43</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w:t>
      </w:r>
      <w:r w:rsidRPr="003C6A02">
        <w:rPr>
          <w:rFonts w:ascii="Times New Roman" w:hAnsi="Times New Roman" w:cs="Times New Roman" w:hint="eastAsia"/>
        </w:rPr>
        <w:t>规定，如果公开可能损害任何人的经济利益，那么该信息可以免于公开。</w:t>
      </w:r>
    </w:p>
    <w:p w:rsidR="00657D7B" w:rsidRPr="003C6A02" w:rsidRDefault="00657D7B" w:rsidP="00222EC2">
      <w:pPr>
        <w:pStyle w:val="BodyA"/>
        <w:spacing w:after="120" w:line="276" w:lineRule="auto"/>
        <w:ind w:firstLineChars="200" w:firstLine="31680"/>
        <w:jc w:val="both"/>
        <w:rPr>
          <w:rFonts w:ascii="Times New Roman" w:hAnsi="Times New Roman" w:cs="Times New Roman"/>
        </w:rPr>
      </w:pPr>
      <w:r w:rsidRPr="003C6A02">
        <w:rPr>
          <w:rFonts w:ascii="Times New Roman" w:hAnsi="Times New Roman" w:cs="Times New Roman" w:hint="eastAsia"/>
        </w:rPr>
        <w:t>同时值得注意的是，上述豁免不是绝对的，而且主张豁免涉及的公共利益必须比公开信息涉及的公众利益更重要</w:t>
      </w:r>
      <w:r w:rsidRPr="003C6A02">
        <w:rPr>
          <w:rFonts w:ascii="Times New Roman" w:hAnsi="Times New Roman" w:cs="Times New Roman"/>
        </w:rPr>
        <w:t>(</w:t>
      </w:r>
      <w:r w:rsidRPr="003C6A02">
        <w:rPr>
          <w:rFonts w:ascii="Times New Roman" w:hAnsi="Times New Roman" w:cs="Times New Roman" w:hint="eastAsia"/>
        </w:rPr>
        <w:t>《信息自由法案》第</w:t>
      </w:r>
      <w:r w:rsidRPr="003C6A02">
        <w:rPr>
          <w:rFonts w:ascii="Times New Roman" w:hAnsi="Times New Roman" w:cs="Times New Roman"/>
        </w:rPr>
        <w:t>2</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款第</w:t>
      </w:r>
      <w:r w:rsidRPr="003C6A02">
        <w:rPr>
          <w:rFonts w:ascii="Times New Roman" w:hAnsi="Times New Roman" w:cs="Times New Roman"/>
        </w:rPr>
        <w:t>(b)</w:t>
      </w:r>
      <w:r w:rsidRPr="003C6A02">
        <w:rPr>
          <w:rFonts w:ascii="宋体" w:hAnsi="宋体" w:cs="宋体" w:hint="eastAsia"/>
        </w:rPr>
        <w:t>项</w:t>
      </w:r>
      <w:r w:rsidRPr="003C6A02">
        <w:rPr>
          <w:rFonts w:ascii="Times New Roman" w:hAnsi="Times New Roman" w:cs="Times New Roman" w:hint="eastAsia"/>
        </w:rPr>
        <w:t>、</w:t>
      </w:r>
      <w:r w:rsidRPr="003C6A02">
        <w:rPr>
          <w:rFonts w:ascii="宋体" w:hAnsi="宋体" w:cs="宋体" w:hint="eastAsia"/>
        </w:rPr>
        <w:t>第</w:t>
      </w:r>
      <w:r w:rsidRPr="003C6A02">
        <w:rPr>
          <w:rFonts w:ascii="Times New Roman" w:hAnsi="Times New Roman" w:cs="Times New Roman"/>
        </w:rPr>
        <w:t>2</w:t>
      </w:r>
      <w:r w:rsidRPr="003C6A02">
        <w:rPr>
          <w:rFonts w:ascii="宋体" w:hAnsi="宋体" w:cs="宋体" w:hint="eastAsia"/>
        </w:rPr>
        <w:t>条第</w:t>
      </w:r>
      <w:r w:rsidRPr="003C6A02">
        <w:rPr>
          <w:rFonts w:ascii="Times New Roman" w:hAnsi="Times New Roman" w:cs="Times New Roman"/>
        </w:rPr>
        <w:t>(2)</w:t>
      </w:r>
      <w:r w:rsidRPr="003C6A02">
        <w:rPr>
          <w:rFonts w:ascii="宋体" w:hAnsi="宋体" w:cs="宋体" w:hint="eastAsia"/>
        </w:rPr>
        <w:t>款第</w:t>
      </w:r>
      <w:r w:rsidRPr="003C6A02">
        <w:rPr>
          <w:rFonts w:ascii="Times New Roman" w:hAnsi="Times New Roman" w:cs="Times New Roman"/>
        </w:rPr>
        <w:t>(c)</w:t>
      </w:r>
      <w:r w:rsidRPr="003C6A02">
        <w:rPr>
          <w:rFonts w:ascii="宋体" w:hAnsi="宋体" w:cs="宋体" w:hint="eastAsia"/>
        </w:rPr>
        <w:t>项</w:t>
      </w:r>
      <w:r w:rsidRPr="003C6A02">
        <w:rPr>
          <w:rFonts w:ascii="Times New Roman" w:hAnsi="Times New Roman" w:cs="Times New Roman"/>
        </w:rPr>
        <w:t>)</w:t>
      </w:r>
      <w:r w:rsidRPr="003C6A02">
        <w:rPr>
          <w:rFonts w:ascii="Times New Roman" w:hAnsi="Times New Roman" w:cs="Times New Roman" w:hint="eastAsia"/>
        </w:rPr>
        <w:t>。</w:t>
      </w:r>
    </w:p>
    <w:p w:rsidR="00657D7B" w:rsidRPr="003C6A02" w:rsidRDefault="00657D7B" w:rsidP="00222EC2">
      <w:pPr>
        <w:pStyle w:val="BodyA"/>
        <w:spacing w:after="120" w:line="276" w:lineRule="auto"/>
        <w:ind w:firstLineChars="200" w:firstLine="31680"/>
        <w:jc w:val="both"/>
        <w:rPr>
          <w:rFonts w:ascii="Times New Roman" w:hAnsi="Times New Roman" w:cs="Times New Roman"/>
        </w:rPr>
      </w:pPr>
      <w:r w:rsidRPr="003C6A02">
        <w:rPr>
          <w:rFonts w:ascii="Times New Roman" w:hAnsi="Times New Roman" w:cs="Times New Roman" w:hint="eastAsia"/>
        </w:rPr>
        <w:t>总之，本案的问题是政府当局是否有权力不公开该联盟请求公开的与环境事务部强制购买决定相关的信息。考虑到有</w:t>
      </w:r>
      <w:r w:rsidRPr="003C6A02">
        <w:rPr>
          <w:rFonts w:ascii="Times New Roman" w:hAnsi="Times New Roman" w:cs="Times New Roman" w:hint="eastAsia"/>
          <w:color w:val="auto"/>
        </w:rPr>
        <w:t>初步要求</w:t>
      </w:r>
      <w:r w:rsidRPr="003C6A02">
        <w:rPr>
          <w:rFonts w:ascii="Times New Roman" w:hAnsi="Times New Roman" w:cs="Times New Roman" w:hint="eastAsia"/>
        </w:rPr>
        <w:t>公开信息的权利，该问题由以下两个因素决定：（</w:t>
      </w:r>
      <w:r w:rsidRPr="003C6A02">
        <w:rPr>
          <w:rFonts w:ascii="Times New Roman" w:hAnsi="Times New Roman" w:cs="Times New Roman"/>
        </w:rPr>
        <w:t>1</w:t>
      </w:r>
      <w:r w:rsidRPr="003C6A02">
        <w:rPr>
          <w:rFonts w:ascii="Times New Roman" w:hAnsi="Times New Roman" w:cs="Times New Roman" w:hint="eastAsia"/>
        </w:rPr>
        <w:t>）是否可以适用豁免的规定；（</w:t>
      </w:r>
      <w:r w:rsidRPr="003C6A02">
        <w:rPr>
          <w:rFonts w:ascii="Times New Roman" w:hAnsi="Times New Roman" w:cs="Times New Roman"/>
        </w:rPr>
        <w:t>2</w:t>
      </w:r>
      <w:r w:rsidRPr="003C6A02">
        <w:rPr>
          <w:rFonts w:ascii="Times New Roman" w:hAnsi="Times New Roman" w:cs="Times New Roman" w:hint="eastAsia"/>
        </w:rPr>
        <w:t>）是否主张豁免涉及的公共利益比公开信息涉及的公众利益更重要。</w:t>
      </w:r>
    </w:p>
    <w:p w:rsidR="00657D7B" w:rsidRPr="003C6A02" w:rsidRDefault="00657D7B" w:rsidP="00FC258A">
      <w:pPr>
        <w:pStyle w:val="BodyA"/>
        <w:numPr>
          <w:ilvl w:val="0"/>
          <w:numId w:val="5"/>
        </w:numPr>
        <w:tabs>
          <w:tab w:val="clear" w:pos="420"/>
          <w:tab w:val="num" w:pos="720"/>
        </w:tabs>
        <w:spacing w:after="120" w:line="276" w:lineRule="auto"/>
        <w:ind w:left="720" w:hanging="360"/>
        <w:jc w:val="both"/>
        <w:rPr>
          <w:rFonts w:ascii="Times New Roman" w:hAnsi="Times New Roman" w:cs="Times New Roman"/>
        </w:rPr>
      </w:pPr>
      <w:r w:rsidRPr="003C6A02">
        <w:rPr>
          <w:rFonts w:ascii="Times New Roman" w:hAnsi="Times New Roman" w:cs="Times New Roman" w:hint="eastAsia"/>
        </w:rPr>
        <w:t>当没有特定人的利益受影响时，对可能导致动物灭绝的决定，一个公益组织是否具有提出异议的法律地位？</w:t>
      </w:r>
    </w:p>
    <w:p w:rsidR="00657D7B" w:rsidRPr="003C6A02" w:rsidRDefault="00657D7B" w:rsidP="00222EC2">
      <w:pPr>
        <w:pStyle w:val="BodyA"/>
        <w:spacing w:after="120" w:line="276" w:lineRule="auto"/>
        <w:ind w:firstLineChars="200" w:firstLine="31680"/>
        <w:jc w:val="both"/>
        <w:rPr>
          <w:rFonts w:ascii="Times New Roman" w:hAnsi="Times New Roman" w:cs="Times New Roman"/>
        </w:rPr>
      </w:pPr>
      <w:r w:rsidRPr="003C6A02">
        <w:rPr>
          <w:rFonts w:ascii="Times New Roman" w:hAnsi="Times New Roman" w:cs="Times New Roman" w:hint="eastAsia"/>
        </w:rPr>
        <w:t>这些问题包括：（</w:t>
      </w:r>
      <w:r w:rsidRPr="003C6A02">
        <w:rPr>
          <w:rFonts w:ascii="Times New Roman" w:hAnsi="Times New Roman" w:cs="Times New Roman"/>
        </w:rPr>
        <w:t>1</w:t>
      </w:r>
      <w:r w:rsidRPr="003C6A02">
        <w:rPr>
          <w:rFonts w:ascii="Times New Roman" w:hAnsi="Times New Roman" w:cs="Times New Roman" w:hint="eastAsia"/>
        </w:rPr>
        <w:t>）是否应该赋予一个没有受到影响的公益组织申请司法审查的法律地位，（</w:t>
      </w:r>
      <w:r w:rsidRPr="003C6A02">
        <w:rPr>
          <w:rFonts w:ascii="Times New Roman" w:hAnsi="Times New Roman" w:cs="Times New Roman"/>
        </w:rPr>
        <w:t>2</w:t>
      </w:r>
      <w:r w:rsidRPr="003C6A02">
        <w:rPr>
          <w:rFonts w:ascii="Times New Roman" w:hAnsi="Times New Roman" w:cs="Times New Roman" w:hint="eastAsia"/>
        </w:rPr>
        <w:t>）对环境问题的司法审查，是否是对司法资源的有效利用，（</w:t>
      </w:r>
      <w:r w:rsidRPr="003C6A02">
        <w:rPr>
          <w:rFonts w:ascii="Times New Roman" w:hAnsi="Times New Roman" w:cs="Times New Roman"/>
        </w:rPr>
        <w:t>3</w:t>
      </w:r>
      <w:r w:rsidRPr="003C6A02">
        <w:rPr>
          <w:rFonts w:ascii="Times New Roman" w:hAnsi="Times New Roman" w:cs="Times New Roman" w:hint="eastAsia"/>
        </w:rPr>
        <w:t>）因为该联盟也许可以向法庭提供专业知识或技能就赋予该联盟法律地位，是否是对司法资源的有效利用，（</w:t>
      </w:r>
      <w:r w:rsidRPr="003C6A02">
        <w:rPr>
          <w:rFonts w:ascii="Times New Roman" w:hAnsi="Times New Roman" w:cs="Times New Roman"/>
        </w:rPr>
        <w:t>4</w:t>
      </w:r>
      <w:r w:rsidRPr="003C6A02">
        <w:rPr>
          <w:rFonts w:ascii="Times New Roman" w:hAnsi="Times New Roman" w:cs="Times New Roman" w:hint="eastAsia"/>
        </w:rPr>
        <w:t>）赋予该联盟法律地位的决定是否应该受到有起诉权的土地所有人放弃起诉这一事实的影响。</w:t>
      </w:r>
    </w:p>
    <w:p w:rsidR="00657D7B" w:rsidRPr="003C6A02" w:rsidRDefault="00657D7B" w:rsidP="00FC258A">
      <w:pPr>
        <w:pStyle w:val="BodyA"/>
        <w:numPr>
          <w:ilvl w:val="0"/>
          <w:numId w:val="6"/>
        </w:numPr>
        <w:tabs>
          <w:tab w:val="clear" w:pos="420"/>
          <w:tab w:val="num" w:pos="720"/>
        </w:tabs>
        <w:spacing w:after="120" w:line="276" w:lineRule="auto"/>
        <w:ind w:left="720" w:hanging="360"/>
        <w:jc w:val="both"/>
        <w:rPr>
          <w:rFonts w:ascii="Times New Roman" w:hAnsi="Times New Roman" w:cs="Times New Roman"/>
        </w:rPr>
      </w:pPr>
      <w:r w:rsidRPr="003C6A02">
        <w:rPr>
          <w:rFonts w:ascii="Times New Roman" w:hAnsi="Times New Roman" w:cs="Times New Roman" w:hint="eastAsia"/>
        </w:rPr>
        <w:t>该联盟必须善意地申请司法审查吗？另外，该联盟接受可能受到强制购买决定影响的商业团体的资助是否意味着缺乏善意？</w:t>
      </w:r>
    </w:p>
    <w:p w:rsidR="00657D7B" w:rsidRDefault="00657D7B" w:rsidP="00222EC2">
      <w:pPr>
        <w:pStyle w:val="BodyA"/>
        <w:spacing w:after="120" w:line="276" w:lineRule="auto"/>
        <w:ind w:firstLineChars="200" w:firstLine="31680"/>
        <w:jc w:val="both"/>
        <w:rPr>
          <w:rFonts w:ascii="Times New Roman" w:hAnsi="Times New Roman" w:cs="Times New Roman"/>
        </w:rPr>
      </w:pPr>
      <w:r w:rsidRPr="003C6A02">
        <w:rPr>
          <w:rFonts w:ascii="Times New Roman" w:hAnsi="Times New Roman" w:cs="Times New Roman" w:hint="eastAsia"/>
        </w:rPr>
        <w:t>这些问题包括：（</w:t>
      </w:r>
      <w:r w:rsidRPr="003C6A02">
        <w:rPr>
          <w:rFonts w:ascii="Times New Roman" w:hAnsi="Times New Roman" w:cs="Times New Roman"/>
        </w:rPr>
        <w:t>1</w:t>
      </w:r>
      <w:r w:rsidRPr="003C6A02">
        <w:rPr>
          <w:rFonts w:ascii="Times New Roman" w:hAnsi="Times New Roman" w:cs="Times New Roman" w:hint="eastAsia"/>
        </w:rPr>
        <w:t>）是否赋予非善意的申请人法律地位，（</w:t>
      </w:r>
      <w:r w:rsidRPr="003C6A02">
        <w:rPr>
          <w:rFonts w:ascii="Times New Roman" w:hAnsi="Times New Roman" w:cs="Times New Roman"/>
        </w:rPr>
        <w:t>2</w:t>
      </w:r>
      <w:r w:rsidRPr="003C6A02">
        <w:rPr>
          <w:rFonts w:ascii="Times New Roman" w:hAnsi="Times New Roman" w:cs="Times New Roman" w:hint="eastAsia"/>
        </w:rPr>
        <w:t>）在司法审查中，申请人接受具有商业利益的第三方的资助是否会减损申请人申请司法审查的善意。</w:t>
      </w:r>
      <w:bookmarkStart w:id="4" w:name="_GoBack"/>
      <w:bookmarkEnd w:id="4"/>
    </w:p>
    <w:p w:rsidR="00657D7B" w:rsidRPr="006B17DD" w:rsidRDefault="00657D7B" w:rsidP="00FC258A"/>
    <w:p w:rsidR="00657D7B" w:rsidRPr="00FC258A" w:rsidRDefault="00657D7B" w:rsidP="00FC258A"/>
    <w:sectPr w:rsidR="00657D7B" w:rsidRPr="00FC258A" w:rsidSect="00936672">
      <w:pgSz w:w="11900" w:h="16840"/>
      <w:pgMar w:top="1440" w:right="1800" w:bottom="1440" w:left="1800" w:header="708" w:footer="708"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7D7B" w:rsidRDefault="00657D7B" w:rsidP="006B17DD">
      <w:r>
        <w:separator/>
      </w:r>
    </w:p>
  </w:endnote>
  <w:endnote w:type="continuationSeparator" w:id="1">
    <w:p w:rsidR="00657D7B" w:rsidRDefault="00657D7B" w:rsidP="006B17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7D7B" w:rsidRDefault="00657D7B" w:rsidP="006B17DD">
      <w:r>
        <w:separator/>
      </w:r>
    </w:p>
  </w:footnote>
  <w:footnote w:type="continuationSeparator" w:id="1">
    <w:p w:rsidR="00657D7B" w:rsidRDefault="00657D7B" w:rsidP="006B17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43AC"/>
    <w:multiLevelType w:val="hybridMultilevel"/>
    <w:tmpl w:val="D1AC69A4"/>
    <w:lvl w:ilvl="0" w:tplc="378A34A4">
      <w:start w:val="3"/>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2B20348F"/>
    <w:multiLevelType w:val="multilevel"/>
    <w:tmpl w:val="60F4F226"/>
    <w:numStyleLink w:val="List0"/>
  </w:abstractNum>
  <w:abstractNum w:abstractNumId="2">
    <w:nsid w:val="311654B3"/>
    <w:multiLevelType w:val="singleLevel"/>
    <w:tmpl w:val="D7D82B46"/>
    <w:lvl w:ilvl="0">
      <w:start w:val="2"/>
      <w:numFmt w:val="decimal"/>
      <w:lvlText w:val="%1."/>
      <w:lvlJc w:val="left"/>
      <w:pPr>
        <w:tabs>
          <w:tab w:val="num" w:pos="420"/>
        </w:tabs>
        <w:ind w:left="420" w:hanging="420"/>
      </w:pPr>
      <w:rPr>
        <w:rFonts w:cs="Times New Roman" w:hint="eastAsia"/>
        <w:position w:val="0"/>
      </w:rPr>
    </w:lvl>
  </w:abstractNum>
  <w:abstractNum w:abstractNumId="3">
    <w:nsid w:val="7A710237"/>
    <w:multiLevelType w:val="multilevel"/>
    <w:tmpl w:val="60F4F226"/>
    <w:styleLink w:val="List0"/>
    <w:lvl w:ilvl="0">
      <w:start w:val="1"/>
      <w:numFmt w:val="decimal"/>
      <w:lvlText w:val="%1."/>
      <w:lvlJc w:val="left"/>
      <w:rPr>
        <w:rFonts w:cs="Times New Roman"/>
        <w:position w:val="0"/>
      </w:rPr>
    </w:lvl>
    <w:lvl w:ilvl="1">
      <w:start w:val="1"/>
      <w:numFmt w:val="lowerLetter"/>
      <w:lvlText w:val="%2."/>
      <w:lvlJc w:val="left"/>
      <w:rPr>
        <w:rFonts w:cs="Times New Roman"/>
        <w:position w:val="0"/>
      </w:rPr>
    </w:lvl>
    <w:lvl w:ilvl="2">
      <w:start w:val="1"/>
      <w:numFmt w:val="lowerRoman"/>
      <w:lvlText w:val="%3."/>
      <w:lvlJc w:val="left"/>
      <w:rPr>
        <w:rFonts w:cs="Times New Roman"/>
        <w:position w:val="0"/>
      </w:rPr>
    </w:lvl>
    <w:lvl w:ilvl="3">
      <w:start w:val="1"/>
      <w:numFmt w:val="decimal"/>
      <w:lvlText w:val="%4."/>
      <w:lvlJc w:val="left"/>
      <w:rPr>
        <w:rFonts w:cs="Times New Roman"/>
        <w:position w:val="0"/>
      </w:rPr>
    </w:lvl>
    <w:lvl w:ilvl="4">
      <w:start w:val="1"/>
      <w:numFmt w:val="lowerLetter"/>
      <w:lvlText w:val="%5."/>
      <w:lvlJc w:val="left"/>
      <w:rPr>
        <w:rFonts w:cs="Times New Roman"/>
        <w:position w:val="0"/>
      </w:rPr>
    </w:lvl>
    <w:lvl w:ilvl="5">
      <w:start w:val="1"/>
      <w:numFmt w:val="lowerRoman"/>
      <w:lvlText w:val="%6."/>
      <w:lvlJc w:val="left"/>
      <w:rPr>
        <w:rFonts w:cs="Times New Roman"/>
        <w:position w:val="0"/>
      </w:rPr>
    </w:lvl>
    <w:lvl w:ilvl="6">
      <w:start w:val="1"/>
      <w:numFmt w:val="decimal"/>
      <w:lvlText w:val="%7."/>
      <w:lvlJc w:val="left"/>
      <w:rPr>
        <w:rFonts w:cs="Times New Roman"/>
        <w:position w:val="0"/>
      </w:rPr>
    </w:lvl>
    <w:lvl w:ilvl="7">
      <w:start w:val="1"/>
      <w:numFmt w:val="lowerLetter"/>
      <w:lvlText w:val="%8."/>
      <w:lvlJc w:val="left"/>
      <w:rPr>
        <w:rFonts w:cs="Times New Roman"/>
        <w:position w:val="0"/>
      </w:rPr>
    </w:lvl>
    <w:lvl w:ilvl="8">
      <w:start w:val="1"/>
      <w:numFmt w:val="lowerRoman"/>
      <w:lvlText w:val="%9."/>
      <w:lvlJc w:val="left"/>
      <w:rPr>
        <w:rFonts w:cs="Times New Roman"/>
        <w:position w:val="0"/>
      </w:rPr>
    </w:lvl>
  </w:abstractNum>
  <w:num w:numId="1">
    <w:abstractNumId w:val="3"/>
    <w:lvlOverride w:ilvl="0">
      <w:lvl w:ilvl="0">
        <w:start w:val="1"/>
        <w:numFmt w:val="decimal"/>
        <w:lvlText w:val="%1."/>
        <w:lvlJc w:val="left"/>
        <w:rPr>
          <w:rFonts w:ascii="Times New Roman" w:hAnsi="Times New Roman" w:cs="Times New Roman" w:hint="default"/>
          <w:position w:val="0"/>
        </w:rPr>
      </w:lvl>
    </w:lvlOverride>
    <w:lvlOverride w:ilvl="1">
      <w:lvl w:ilvl="1">
        <w:start w:val="1"/>
        <w:numFmt w:val="decimal"/>
        <w:lvlText w:val="%4."/>
        <w:lvlJc w:val="left"/>
        <w:rPr>
          <w:rFonts w:cs="Times New Roman"/>
          <w:position w:val="0"/>
        </w:rPr>
      </w:lvl>
    </w:lvlOverride>
  </w:num>
  <w:num w:numId="2">
    <w:abstractNumId w:val="3"/>
  </w:num>
  <w:num w:numId="3">
    <w:abstractNumId w:val="3"/>
    <w:lvlOverride w:ilvl="0">
      <w:lvl w:ilvl="0">
        <w:start w:val="1"/>
        <w:numFmt w:val="decimal"/>
        <w:lvlText w:val="%1."/>
        <w:lvlJc w:val="left"/>
        <w:rPr>
          <w:rFonts w:ascii="Times New Roman" w:hAnsi="Times New Roman" w:cs="Times New Roman" w:hint="default"/>
          <w:position w:val="0"/>
        </w:rPr>
      </w:lvl>
    </w:lvlOverride>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17DD"/>
    <w:rsid w:val="00001831"/>
    <w:rsid w:val="00013C32"/>
    <w:rsid w:val="000148D7"/>
    <w:rsid w:val="00015FC4"/>
    <w:rsid w:val="00030284"/>
    <w:rsid w:val="00031C97"/>
    <w:rsid w:val="000363C1"/>
    <w:rsid w:val="00055B44"/>
    <w:rsid w:val="00070537"/>
    <w:rsid w:val="00072DC4"/>
    <w:rsid w:val="000A132D"/>
    <w:rsid w:val="000A5686"/>
    <w:rsid w:val="000B1ABD"/>
    <w:rsid w:val="000B3F88"/>
    <w:rsid w:val="000C79CD"/>
    <w:rsid w:val="000D0A56"/>
    <w:rsid w:val="000D5314"/>
    <w:rsid w:val="000E2A6F"/>
    <w:rsid w:val="000E676C"/>
    <w:rsid w:val="000E6803"/>
    <w:rsid w:val="000F26F8"/>
    <w:rsid w:val="000F2FDC"/>
    <w:rsid w:val="001011A7"/>
    <w:rsid w:val="001067D5"/>
    <w:rsid w:val="001141D2"/>
    <w:rsid w:val="00131AE8"/>
    <w:rsid w:val="0014048A"/>
    <w:rsid w:val="001472F3"/>
    <w:rsid w:val="00155DBC"/>
    <w:rsid w:val="00167F05"/>
    <w:rsid w:val="0017125F"/>
    <w:rsid w:val="00171542"/>
    <w:rsid w:val="00173D56"/>
    <w:rsid w:val="00193ACD"/>
    <w:rsid w:val="00197027"/>
    <w:rsid w:val="001A09F0"/>
    <w:rsid w:val="001B45FE"/>
    <w:rsid w:val="001B7A65"/>
    <w:rsid w:val="001D38AF"/>
    <w:rsid w:val="001D3FA9"/>
    <w:rsid w:val="001E16C8"/>
    <w:rsid w:val="001E181E"/>
    <w:rsid w:val="001E37E0"/>
    <w:rsid w:val="001E5030"/>
    <w:rsid w:val="001E6339"/>
    <w:rsid w:val="001E6D93"/>
    <w:rsid w:val="001E7540"/>
    <w:rsid w:val="001F4307"/>
    <w:rsid w:val="002163E5"/>
    <w:rsid w:val="00222EC2"/>
    <w:rsid w:val="00231515"/>
    <w:rsid w:val="00231D14"/>
    <w:rsid w:val="00236DD5"/>
    <w:rsid w:val="00237F80"/>
    <w:rsid w:val="00245051"/>
    <w:rsid w:val="0025556B"/>
    <w:rsid w:val="00271775"/>
    <w:rsid w:val="00280129"/>
    <w:rsid w:val="00281BDB"/>
    <w:rsid w:val="0029698E"/>
    <w:rsid w:val="002A3D6F"/>
    <w:rsid w:val="002A3E8B"/>
    <w:rsid w:val="002A75A4"/>
    <w:rsid w:val="002B36DF"/>
    <w:rsid w:val="002C110A"/>
    <w:rsid w:val="002C3933"/>
    <w:rsid w:val="002C4A94"/>
    <w:rsid w:val="002D3DAB"/>
    <w:rsid w:val="002E0436"/>
    <w:rsid w:val="002E6C3F"/>
    <w:rsid w:val="002F42A3"/>
    <w:rsid w:val="00300AA7"/>
    <w:rsid w:val="00312E3D"/>
    <w:rsid w:val="00320EFC"/>
    <w:rsid w:val="0033299C"/>
    <w:rsid w:val="00334801"/>
    <w:rsid w:val="00336B0F"/>
    <w:rsid w:val="0034244E"/>
    <w:rsid w:val="00343C78"/>
    <w:rsid w:val="00355DD6"/>
    <w:rsid w:val="00356D7E"/>
    <w:rsid w:val="00361CE0"/>
    <w:rsid w:val="00364D78"/>
    <w:rsid w:val="0036512C"/>
    <w:rsid w:val="00366384"/>
    <w:rsid w:val="00372860"/>
    <w:rsid w:val="00386E99"/>
    <w:rsid w:val="003918C0"/>
    <w:rsid w:val="003949E8"/>
    <w:rsid w:val="00395215"/>
    <w:rsid w:val="00395B90"/>
    <w:rsid w:val="003A212F"/>
    <w:rsid w:val="003B6521"/>
    <w:rsid w:val="003B7E2B"/>
    <w:rsid w:val="003C06DB"/>
    <w:rsid w:val="003C1BF4"/>
    <w:rsid w:val="003C6A02"/>
    <w:rsid w:val="003C6CBC"/>
    <w:rsid w:val="003D28F0"/>
    <w:rsid w:val="003D6733"/>
    <w:rsid w:val="003D7B20"/>
    <w:rsid w:val="003E5430"/>
    <w:rsid w:val="00402B51"/>
    <w:rsid w:val="00407064"/>
    <w:rsid w:val="00411673"/>
    <w:rsid w:val="004136A6"/>
    <w:rsid w:val="004223E0"/>
    <w:rsid w:val="004247F5"/>
    <w:rsid w:val="00427B07"/>
    <w:rsid w:val="004315BB"/>
    <w:rsid w:val="0044214D"/>
    <w:rsid w:val="00446D1F"/>
    <w:rsid w:val="0045052E"/>
    <w:rsid w:val="00461133"/>
    <w:rsid w:val="004618FB"/>
    <w:rsid w:val="0046507D"/>
    <w:rsid w:val="00470297"/>
    <w:rsid w:val="00473A71"/>
    <w:rsid w:val="0047513E"/>
    <w:rsid w:val="00477C16"/>
    <w:rsid w:val="004A4C5C"/>
    <w:rsid w:val="004B38D5"/>
    <w:rsid w:val="004B3ABC"/>
    <w:rsid w:val="004D23E3"/>
    <w:rsid w:val="004E28BC"/>
    <w:rsid w:val="004E4ED1"/>
    <w:rsid w:val="004E5183"/>
    <w:rsid w:val="004E641D"/>
    <w:rsid w:val="004F73CF"/>
    <w:rsid w:val="0050217C"/>
    <w:rsid w:val="0050519E"/>
    <w:rsid w:val="00507DAA"/>
    <w:rsid w:val="005222E8"/>
    <w:rsid w:val="00536B55"/>
    <w:rsid w:val="00541BF0"/>
    <w:rsid w:val="00567363"/>
    <w:rsid w:val="00572811"/>
    <w:rsid w:val="00574978"/>
    <w:rsid w:val="00591381"/>
    <w:rsid w:val="005B391F"/>
    <w:rsid w:val="005D3F96"/>
    <w:rsid w:val="005E1BC1"/>
    <w:rsid w:val="005F0E05"/>
    <w:rsid w:val="005F2277"/>
    <w:rsid w:val="00600EFB"/>
    <w:rsid w:val="00610D3D"/>
    <w:rsid w:val="0062208C"/>
    <w:rsid w:val="00624C42"/>
    <w:rsid w:val="00625D5F"/>
    <w:rsid w:val="00651EAF"/>
    <w:rsid w:val="00657D7B"/>
    <w:rsid w:val="006666BA"/>
    <w:rsid w:val="00667080"/>
    <w:rsid w:val="0067571E"/>
    <w:rsid w:val="00675D8B"/>
    <w:rsid w:val="00683BDF"/>
    <w:rsid w:val="006B0334"/>
    <w:rsid w:val="006B17DD"/>
    <w:rsid w:val="006C7219"/>
    <w:rsid w:val="006D49B5"/>
    <w:rsid w:val="006D7A0B"/>
    <w:rsid w:val="006E37AF"/>
    <w:rsid w:val="006E44E3"/>
    <w:rsid w:val="006E5C63"/>
    <w:rsid w:val="0071491C"/>
    <w:rsid w:val="007341F2"/>
    <w:rsid w:val="00735F88"/>
    <w:rsid w:val="00741A89"/>
    <w:rsid w:val="00745CE5"/>
    <w:rsid w:val="00750D87"/>
    <w:rsid w:val="00756BAC"/>
    <w:rsid w:val="0076360C"/>
    <w:rsid w:val="007649D1"/>
    <w:rsid w:val="00770570"/>
    <w:rsid w:val="0077289B"/>
    <w:rsid w:val="007769A4"/>
    <w:rsid w:val="007805E4"/>
    <w:rsid w:val="007837AA"/>
    <w:rsid w:val="007841AB"/>
    <w:rsid w:val="00794E93"/>
    <w:rsid w:val="007953B4"/>
    <w:rsid w:val="007B42B1"/>
    <w:rsid w:val="007B4568"/>
    <w:rsid w:val="007C0360"/>
    <w:rsid w:val="007C30C2"/>
    <w:rsid w:val="007C4EAA"/>
    <w:rsid w:val="007D2697"/>
    <w:rsid w:val="007D4BAD"/>
    <w:rsid w:val="007D72C8"/>
    <w:rsid w:val="007E28E9"/>
    <w:rsid w:val="007E3319"/>
    <w:rsid w:val="007E69D3"/>
    <w:rsid w:val="007F1063"/>
    <w:rsid w:val="007F54B5"/>
    <w:rsid w:val="007F76A0"/>
    <w:rsid w:val="0080337F"/>
    <w:rsid w:val="008038B8"/>
    <w:rsid w:val="00805418"/>
    <w:rsid w:val="00811C92"/>
    <w:rsid w:val="0082119E"/>
    <w:rsid w:val="00826A2B"/>
    <w:rsid w:val="00832361"/>
    <w:rsid w:val="008507C0"/>
    <w:rsid w:val="00856BA9"/>
    <w:rsid w:val="00861378"/>
    <w:rsid w:val="00875FE8"/>
    <w:rsid w:val="00884A0E"/>
    <w:rsid w:val="00885303"/>
    <w:rsid w:val="00894338"/>
    <w:rsid w:val="008D508C"/>
    <w:rsid w:val="00907925"/>
    <w:rsid w:val="00912F78"/>
    <w:rsid w:val="009340DF"/>
    <w:rsid w:val="00934667"/>
    <w:rsid w:val="00936672"/>
    <w:rsid w:val="00945A35"/>
    <w:rsid w:val="00956BBC"/>
    <w:rsid w:val="00980A8C"/>
    <w:rsid w:val="00990D2E"/>
    <w:rsid w:val="009A0E21"/>
    <w:rsid w:val="009B0FC4"/>
    <w:rsid w:val="009B2CA1"/>
    <w:rsid w:val="00A00748"/>
    <w:rsid w:val="00A03CB6"/>
    <w:rsid w:val="00A24693"/>
    <w:rsid w:val="00A3014A"/>
    <w:rsid w:val="00A330F1"/>
    <w:rsid w:val="00A34735"/>
    <w:rsid w:val="00A35F4D"/>
    <w:rsid w:val="00A522AD"/>
    <w:rsid w:val="00A67C52"/>
    <w:rsid w:val="00A70EA3"/>
    <w:rsid w:val="00A72048"/>
    <w:rsid w:val="00A80D4C"/>
    <w:rsid w:val="00A8463B"/>
    <w:rsid w:val="00A941B3"/>
    <w:rsid w:val="00AA3259"/>
    <w:rsid w:val="00AC4007"/>
    <w:rsid w:val="00AC6DBA"/>
    <w:rsid w:val="00AD5942"/>
    <w:rsid w:val="00B0740D"/>
    <w:rsid w:val="00B2301A"/>
    <w:rsid w:val="00B26BBB"/>
    <w:rsid w:val="00B30F0A"/>
    <w:rsid w:val="00B353B9"/>
    <w:rsid w:val="00B36890"/>
    <w:rsid w:val="00B561DA"/>
    <w:rsid w:val="00B5676D"/>
    <w:rsid w:val="00B663D4"/>
    <w:rsid w:val="00B72645"/>
    <w:rsid w:val="00B73CAF"/>
    <w:rsid w:val="00BB05CB"/>
    <w:rsid w:val="00BB170C"/>
    <w:rsid w:val="00BB1C0D"/>
    <w:rsid w:val="00BB46A0"/>
    <w:rsid w:val="00BC2C64"/>
    <w:rsid w:val="00BC6AD9"/>
    <w:rsid w:val="00BC6D05"/>
    <w:rsid w:val="00BC78E4"/>
    <w:rsid w:val="00BD22BF"/>
    <w:rsid w:val="00BD47DD"/>
    <w:rsid w:val="00BD6519"/>
    <w:rsid w:val="00BD7CA8"/>
    <w:rsid w:val="00BE0926"/>
    <w:rsid w:val="00BE0F8F"/>
    <w:rsid w:val="00BF08DB"/>
    <w:rsid w:val="00BF1A71"/>
    <w:rsid w:val="00BF1BB1"/>
    <w:rsid w:val="00C002E3"/>
    <w:rsid w:val="00C158AF"/>
    <w:rsid w:val="00C2429C"/>
    <w:rsid w:val="00C30E99"/>
    <w:rsid w:val="00C327DC"/>
    <w:rsid w:val="00C76157"/>
    <w:rsid w:val="00C82F53"/>
    <w:rsid w:val="00C84183"/>
    <w:rsid w:val="00CB1258"/>
    <w:rsid w:val="00CC1018"/>
    <w:rsid w:val="00CD5D36"/>
    <w:rsid w:val="00CE063A"/>
    <w:rsid w:val="00CE5F8E"/>
    <w:rsid w:val="00D0326B"/>
    <w:rsid w:val="00D04D7A"/>
    <w:rsid w:val="00D06F14"/>
    <w:rsid w:val="00D16951"/>
    <w:rsid w:val="00D36EA7"/>
    <w:rsid w:val="00D40E44"/>
    <w:rsid w:val="00D72EA8"/>
    <w:rsid w:val="00D74BA8"/>
    <w:rsid w:val="00DA0C0F"/>
    <w:rsid w:val="00DB4B11"/>
    <w:rsid w:val="00DE46C4"/>
    <w:rsid w:val="00DF00F0"/>
    <w:rsid w:val="00E036B1"/>
    <w:rsid w:val="00E34764"/>
    <w:rsid w:val="00E40A1F"/>
    <w:rsid w:val="00E50809"/>
    <w:rsid w:val="00E611A3"/>
    <w:rsid w:val="00E76073"/>
    <w:rsid w:val="00E81E72"/>
    <w:rsid w:val="00E81FBF"/>
    <w:rsid w:val="00E83B3F"/>
    <w:rsid w:val="00E849D5"/>
    <w:rsid w:val="00E85E04"/>
    <w:rsid w:val="00E93DC4"/>
    <w:rsid w:val="00EA0E4D"/>
    <w:rsid w:val="00EA4D55"/>
    <w:rsid w:val="00EB642D"/>
    <w:rsid w:val="00EC1ECD"/>
    <w:rsid w:val="00EC56E4"/>
    <w:rsid w:val="00EE0093"/>
    <w:rsid w:val="00EF21C1"/>
    <w:rsid w:val="00EF226F"/>
    <w:rsid w:val="00EF4948"/>
    <w:rsid w:val="00F02A25"/>
    <w:rsid w:val="00F0621C"/>
    <w:rsid w:val="00F3275B"/>
    <w:rsid w:val="00F412CC"/>
    <w:rsid w:val="00F46979"/>
    <w:rsid w:val="00F53AC6"/>
    <w:rsid w:val="00F63A1F"/>
    <w:rsid w:val="00F65501"/>
    <w:rsid w:val="00F84293"/>
    <w:rsid w:val="00F86963"/>
    <w:rsid w:val="00F87A0A"/>
    <w:rsid w:val="00F92B2F"/>
    <w:rsid w:val="00F95D73"/>
    <w:rsid w:val="00FA4455"/>
    <w:rsid w:val="00FA57D7"/>
    <w:rsid w:val="00FB2592"/>
    <w:rsid w:val="00FB31E2"/>
    <w:rsid w:val="00FC258A"/>
    <w:rsid w:val="00FC4A53"/>
    <w:rsid w:val="00FD3F57"/>
    <w:rsid w:val="00FE07B9"/>
    <w:rsid w:val="00FE46CD"/>
    <w:rsid w:val="00FF4834"/>
    <w:rsid w:val="00FF6F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6C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6B17D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B17DD"/>
    <w:rPr>
      <w:rFonts w:cs="Times New Roman"/>
      <w:sz w:val="18"/>
      <w:szCs w:val="18"/>
    </w:rPr>
  </w:style>
  <w:style w:type="paragraph" w:styleId="Footer">
    <w:name w:val="footer"/>
    <w:basedOn w:val="Normal"/>
    <w:link w:val="FooterChar"/>
    <w:uiPriority w:val="99"/>
    <w:semiHidden/>
    <w:rsid w:val="006B17D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B17DD"/>
    <w:rPr>
      <w:rFonts w:cs="Times New Roman"/>
      <w:sz w:val="18"/>
      <w:szCs w:val="18"/>
    </w:rPr>
  </w:style>
  <w:style w:type="paragraph" w:customStyle="1" w:styleId="BodyA">
    <w:name w:val="Body A"/>
    <w:uiPriority w:val="99"/>
    <w:rsid w:val="006B17DD"/>
    <w:rPr>
      <w:rFonts w:ascii="Cambria" w:hAnsi="Cambria" w:cs="Cambria"/>
      <w:color w:val="000000"/>
      <w:kern w:val="0"/>
      <w:sz w:val="24"/>
      <w:szCs w:val="24"/>
      <w:u w:color="000000"/>
    </w:rPr>
  </w:style>
  <w:style w:type="character" w:styleId="CommentReference">
    <w:name w:val="annotation reference"/>
    <w:basedOn w:val="DefaultParagraphFont"/>
    <w:uiPriority w:val="99"/>
    <w:semiHidden/>
    <w:rsid w:val="006B17DD"/>
    <w:rPr>
      <w:rFonts w:cs="Times New Roman"/>
      <w:sz w:val="21"/>
      <w:szCs w:val="21"/>
    </w:rPr>
  </w:style>
  <w:style w:type="paragraph" w:styleId="CommentText">
    <w:name w:val="annotation text"/>
    <w:basedOn w:val="Normal"/>
    <w:link w:val="CommentTextChar"/>
    <w:uiPriority w:val="99"/>
    <w:semiHidden/>
    <w:rsid w:val="006B17DD"/>
    <w:pPr>
      <w:jc w:val="left"/>
    </w:pPr>
  </w:style>
  <w:style w:type="character" w:customStyle="1" w:styleId="CommentTextChar">
    <w:name w:val="Comment Text Char"/>
    <w:basedOn w:val="DefaultParagraphFont"/>
    <w:link w:val="CommentText"/>
    <w:uiPriority w:val="99"/>
    <w:semiHidden/>
    <w:locked/>
    <w:rsid w:val="006B17DD"/>
    <w:rPr>
      <w:rFonts w:cs="Times New Roman"/>
    </w:rPr>
  </w:style>
  <w:style w:type="paragraph" w:styleId="CommentSubject">
    <w:name w:val="annotation subject"/>
    <w:basedOn w:val="CommentText"/>
    <w:next w:val="CommentText"/>
    <w:link w:val="CommentSubjectChar"/>
    <w:uiPriority w:val="99"/>
    <w:semiHidden/>
    <w:rsid w:val="006B17DD"/>
    <w:rPr>
      <w:b/>
      <w:bCs/>
    </w:rPr>
  </w:style>
  <w:style w:type="character" w:customStyle="1" w:styleId="CommentSubjectChar">
    <w:name w:val="Comment Subject Char"/>
    <w:basedOn w:val="CommentTextChar"/>
    <w:link w:val="CommentSubject"/>
    <w:uiPriority w:val="99"/>
    <w:semiHidden/>
    <w:locked/>
    <w:rsid w:val="006B17DD"/>
    <w:rPr>
      <w:b/>
      <w:bCs/>
    </w:rPr>
  </w:style>
  <w:style w:type="paragraph" w:styleId="BalloonText">
    <w:name w:val="Balloon Text"/>
    <w:basedOn w:val="Normal"/>
    <w:link w:val="BalloonTextChar"/>
    <w:uiPriority w:val="99"/>
    <w:semiHidden/>
    <w:rsid w:val="006B17DD"/>
    <w:rPr>
      <w:sz w:val="18"/>
      <w:szCs w:val="18"/>
    </w:rPr>
  </w:style>
  <w:style w:type="character" w:customStyle="1" w:styleId="BalloonTextChar">
    <w:name w:val="Balloon Text Char"/>
    <w:basedOn w:val="DefaultParagraphFont"/>
    <w:link w:val="BalloonText"/>
    <w:uiPriority w:val="99"/>
    <w:semiHidden/>
    <w:locked/>
    <w:rsid w:val="006B17DD"/>
    <w:rPr>
      <w:rFonts w:cs="Times New Roman"/>
      <w:sz w:val="18"/>
      <w:szCs w:val="18"/>
    </w:rPr>
  </w:style>
  <w:style w:type="character" w:styleId="Hyperlink">
    <w:name w:val="Hyperlink"/>
    <w:basedOn w:val="DefaultParagraphFont"/>
    <w:uiPriority w:val="99"/>
    <w:rsid w:val="00B26BBB"/>
    <w:rPr>
      <w:rFonts w:cs="Times New Roman"/>
      <w:color w:val="0000FF"/>
      <w:u w:val="single"/>
    </w:rPr>
  </w:style>
  <w:style w:type="numbering" w:customStyle="1" w:styleId="List0">
    <w:name w:val="List 0"/>
    <w:rsid w:val="001E1F9B"/>
    <w:pPr>
      <w:numPr>
        <w:numId w:val="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2358</TotalTime>
  <Pages>2</Pages>
  <Words>326</Words>
  <Characters>1860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dc:creator>
  <cp:keywords/>
  <dc:description/>
  <cp:lastModifiedBy>USER</cp:lastModifiedBy>
  <cp:revision>310</cp:revision>
  <dcterms:created xsi:type="dcterms:W3CDTF">2014-03-06T02:11:00Z</dcterms:created>
  <dcterms:modified xsi:type="dcterms:W3CDTF">2014-03-13T12:42:00Z</dcterms:modified>
</cp:coreProperties>
</file>